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059" w:rsidRPr="006C4425" w:rsidRDefault="001F3F12" w:rsidP="00F66CC1">
      <w:pPr>
        <w:pStyle w:val="Heading1"/>
        <w:rPr>
          <w:b/>
          <w:color w:val="auto"/>
        </w:rPr>
      </w:pPr>
      <w:r>
        <w:rPr>
          <w:b/>
          <w:color w:val="auto"/>
        </w:rPr>
        <w:t xml:space="preserve">State of Missouri </w:t>
      </w:r>
      <w:r w:rsidR="009F4163" w:rsidRPr="006C4425">
        <w:rPr>
          <w:b/>
          <w:color w:val="auto"/>
        </w:rPr>
        <w:t xml:space="preserve">Web </w:t>
      </w:r>
      <w:r w:rsidR="00AE3CA1" w:rsidRPr="006C4425">
        <w:rPr>
          <w:b/>
          <w:color w:val="auto"/>
        </w:rPr>
        <w:t xml:space="preserve">Accessibility </w:t>
      </w:r>
      <w:r w:rsidR="009F4163" w:rsidRPr="006C4425">
        <w:rPr>
          <w:b/>
          <w:color w:val="auto"/>
        </w:rPr>
        <w:t>Evaluation Report</w:t>
      </w:r>
    </w:p>
    <w:p w:rsidR="00F93319" w:rsidRPr="00F93319" w:rsidRDefault="00F93319" w:rsidP="00F93319"/>
    <w:p w:rsidR="00E513D9" w:rsidRPr="001F3F12" w:rsidRDefault="009F4163" w:rsidP="001F3F12">
      <w:pPr>
        <w:pStyle w:val="Heading2"/>
      </w:pPr>
      <w:r w:rsidRPr="001F3F12">
        <w:t>Name</w:t>
      </w:r>
      <w:r w:rsidR="006C4425" w:rsidRPr="001F3F12">
        <w:t xml:space="preserve"> and Address</w:t>
      </w:r>
      <w:r w:rsidRPr="001F3F12">
        <w:t xml:space="preserve"> of Website</w:t>
      </w:r>
    </w:p>
    <w:p w:rsidR="00D677A5" w:rsidRDefault="00D677A5" w:rsidP="006C4425"/>
    <w:p w:rsidR="009F4163" w:rsidRDefault="009F4163" w:rsidP="001F3F12">
      <w:pPr>
        <w:pStyle w:val="Heading2"/>
      </w:pPr>
      <w:r>
        <w:t>Reviewer</w:t>
      </w:r>
      <w:r w:rsidR="005D159A">
        <w:t xml:space="preserve"> Name/Contact Information)</w:t>
      </w:r>
    </w:p>
    <w:p w:rsidR="00F93319" w:rsidRPr="00F93319" w:rsidRDefault="00F93319" w:rsidP="006C4425"/>
    <w:p w:rsidR="00B70F13" w:rsidRDefault="00C03476" w:rsidP="001F3F12">
      <w:pPr>
        <w:pStyle w:val="Heading2"/>
      </w:pPr>
      <w:r>
        <w:t>Date(s) Evaluation Conducted</w:t>
      </w:r>
    </w:p>
    <w:p w:rsidR="00322B7E" w:rsidRDefault="00322B7E" w:rsidP="006C4425"/>
    <w:p w:rsidR="00680522" w:rsidRPr="009F4163" w:rsidRDefault="00680522" w:rsidP="00680522">
      <w:pPr>
        <w:pStyle w:val="Heading2"/>
      </w:pPr>
      <w:r w:rsidRPr="009F4163">
        <w:t>Executive Summary</w:t>
      </w:r>
    </w:p>
    <w:p w:rsidR="00680522" w:rsidRPr="009F4163" w:rsidRDefault="00680522" w:rsidP="00680522">
      <w:r w:rsidRPr="009F4163">
        <w:t xml:space="preserve">This report describes the conformance </w:t>
      </w:r>
      <w:r>
        <w:t xml:space="preserve">level </w:t>
      </w:r>
      <w:r w:rsidRPr="009F4163">
        <w:t xml:space="preserve">of </w:t>
      </w:r>
      <w:r>
        <w:rPr>
          <w:b/>
        </w:rPr>
        <w:t>Department of Revenue</w:t>
      </w:r>
      <w:r w:rsidRPr="009F4163">
        <w:t xml:space="preserve"> website with </w:t>
      </w:r>
      <w:hyperlink r:id="rId7" w:history="1">
        <w:r w:rsidRPr="00F14F29">
          <w:rPr>
            <w:rStyle w:val="Hyperlink"/>
          </w:rPr>
          <w:t>Missouri</w:t>
        </w:r>
        <w:r>
          <w:rPr>
            <w:rStyle w:val="Hyperlink"/>
          </w:rPr>
          <w:t>’s</w:t>
        </w:r>
        <w:r w:rsidRPr="00F14F29">
          <w:rPr>
            <w:rStyle w:val="Hyperlink"/>
          </w:rPr>
          <w:t xml:space="preserve"> ICT Accessibility Law</w:t>
        </w:r>
      </w:hyperlink>
      <w:r w:rsidRPr="00776053">
        <w:t xml:space="preserve"> and </w:t>
      </w:r>
      <w:hyperlink r:id="rId8" w:history="1">
        <w:r w:rsidRPr="009F4163">
          <w:rPr>
            <w:rStyle w:val="Hyperlink"/>
          </w:rPr>
          <w:t>W3C’s Web Content Accessibility Guidelines (WCAG)</w:t>
        </w:r>
      </w:hyperlink>
      <w:r>
        <w:rPr>
          <w:rStyle w:val="Hyperlink"/>
        </w:rPr>
        <w:t xml:space="preserve"> 2.0 Level A/AA</w:t>
      </w:r>
      <w:r w:rsidRPr="009F4163">
        <w:t xml:space="preserve">. </w:t>
      </w:r>
    </w:p>
    <w:p w:rsidR="00680522" w:rsidRPr="009F4163" w:rsidRDefault="00680522" w:rsidP="00680522">
      <w:pPr>
        <w:pStyle w:val="Heading2"/>
        <w:tabs>
          <w:tab w:val="left" w:pos="2865"/>
        </w:tabs>
      </w:pPr>
      <w:r>
        <w:t>Review Process Explained</w:t>
      </w:r>
    </w:p>
    <w:p w:rsidR="00680522" w:rsidRDefault="00680522" w:rsidP="00680522">
      <w:r w:rsidRPr="009F4163">
        <w:t>Conformance evaluation of web accessibility requires a combination of </w:t>
      </w:r>
      <w:hyperlink r:id="rId9" w:history="1">
        <w:r w:rsidRPr="009F4163">
          <w:rPr>
            <w:rStyle w:val="Hyperlink"/>
          </w:rPr>
          <w:t>semi-automated evaluation tools</w:t>
        </w:r>
      </w:hyperlink>
      <w:r w:rsidRPr="009F4163">
        <w:t xml:space="preserve"> and manual evaluation by an experienced reviewer. </w:t>
      </w:r>
    </w:p>
    <w:p w:rsidR="00680522" w:rsidRDefault="00680522" w:rsidP="00680522">
      <w:pPr>
        <w:pStyle w:val="ListParagraph"/>
        <w:numPr>
          <w:ilvl w:val="0"/>
          <w:numId w:val="17"/>
        </w:numPr>
        <w:ind w:left="360"/>
      </w:pPr>
      <w:r>
        <w:t>Automated Test: WebAIM WAVE plugin</w:t>
      </w:r>
    </w:p>
    <w:p w:rsidR="00680522" w:rsidRDefault="00680522" w:rsidP="00680522">
      <w:pPr>
        <w:pStyle w:val="ListParagraph"/>
        <w:numPr>
          <w:ilvl w:val="0"/>
          <w:numId w:val="17"/>
        </w:numPr>
        <w:ind w:left="360"/>
      </w:pPr>
      <w:r>
        <w:t>Screen Reader Testing: NVDA</w:t>
      </w:r>
    </w:p>
    <w:p w:rsidR="00680522" w:rsidRDefault="00680522" w:rsidP="00680522">
      <w:pPr>
        <w:pStyle w:val="ListParagraph"/>
        <w:numPr>
          <w:ilvl w:val="0"/>
          <w:numId w:val="17"/>
        </w:numPr>
        <w:ind w:left="360"/>
      </w:pPr>
      <w:r>
        <w:t>Manual Testing: Keyboard only testing, visual color contrast testing, text resizing</w:t>
      </w:r>
    </w:p>
    <w:p w:rsidR="00680522" w:rsidRDefault="00680522" w:rsidP="00680522">
      <w:pPr>
        <w:pStyle w:val="ListParagraph"/>
        <w:numPr>
          <w:ilvl w:val="0"/>
          <w:numId w:val="17"/>
        </w:numPr>
        <w:ind w:left="360"/>
      </w:pPr>
      <w:r>
        <w:t>Evaluation criteria</w:t>
      </w:r>
      <w:r w:rsidRPr="009F4163">
        <w:t xml:space="preserve"> described </w:t>
      </w:r>
      <w:r>
        <w:t xml:space="preserve">in </w:t>
      </w:r>
      <w:hyperlink r:id="rId10" w:history="1">
        <w:r w:rsidRPr="00DD4D0C">
          <w:rPr>
            <w:rStyle w:val="Hyperlink"/>
          </w:rPr>
          <w:t>Web Accessibility Testing Checklist</w:t>
        </w:r>
      </w:hyperlink>
    </w:p>
    <w:p w:rsidR="00A323BF" w:rsidRDefault="00A323BF" w:rsidP="001F3F12">
      <w:pPr>
        <w:pStyle w:val="Heading2"/>
      </w:pPr>
      <w:r>
        <w:t>References</w:t>
      </w:r>
    </w:p>
    <w:p w:rsidR="00A323BF" w:rsidRPr="00611F87" w:rsidRDefault="001F6EBB" w:rsidP="00A323BF">
      <w:pPr>
        <w:pStyle w:val="ListParagraph"/>
        <w:numPr>
          <w:ilvl w:val="0"/>
          <w:numId w:val="18"/>
        </w:numPr>
        <w:rPr>
          <w:rStyle w:val="Hyperlink"/>
          <w:color w:val="auto"/>
          <w:u w:val="none"/>
        </w:rPr>
      </w:pPr>
      <w:hyperlink r:id="rId11" w:history="1">
        <w:r w:rsidR="00A323BF" w:rsidRPr="00F14F29">
          <w:rPr>
            <w:rStyle w:val="Hyperlink"/>
          </w:rPr>
          <w:t>Missouri ICT Accessibility Law</w:t>
        </w:r>
      </w:hyperlink>
    </w:p>
    <w:p w:rsidR="00611F87" w:rsidRPr="00F14F29" w:rsidRDefault="001F6EBB" w:rsidP="00611F87">
      <w:pPr>
        <w:pStyle w:val="ListParagraph"/>
        <w:numPr>
          <w:ilvl w:val="0"/>
          <w:numId w:val="18"/>
        </w:numPr>
      </w:pPr>
      <w:hyperlink r:id="rId12" w:history="1">
        <w:r w:rsidR="00611F87" w:rsidRPr="00F14F29">
          <w:rPr>
            <w:rStyle w:val="Hyperlink"/>
          </w:rPr>
          <w:t>Missouri ICT Accessibility Website</w:t>
        </w:r>
      </w:hyperlink>
    </w:p>
    <w:p w:rsidR="001F3F12" w:rsidRDefault="001F6EBB" w:rsidP="001F3F12">
      <w:pPr>
        <w:pStyle w:val="ListParagraph"/>
        <w:numPr>
          <w:ilvl w:val="0"/>
          <w:numId w:val="18"/>
        </w:numPr>
      </w:pPr>
      <w:hyperlink r:id="rId13" w:history="1">
        <w:r w:rsidR="001B3D67">
          <w:rPr>
            <w:rStyle w:val="Hyperlink"/>
          </w:rPr>
          <w:t>WCAG 2.0 A/AA Quick G</w:t>
        </w:r>
        <w:r w:rsidR="001F3F12" w:rsidRPr="001F3F12">
          <w:rPr>
            <w:rStyle w:val="Hyperlink"/>
          </w:rPr>
          <w:t>uide</w:t>
        </w:r>
      </w:hyperlink>
    </w:p>
    <w:p w:rsidR="00A323BF" w:rsidRPr="001F3F12" w:rsidRDefault="001F6EBB" w:rsidP="00A323BF">
      <w:pPr>
        <w:pStyle w:val="ListParagraph"/>
        <w:numPr>
          <w:ilvl w:val="0"/>
          <w:numId w:val="18"/>
        </w:numPr>
        <w:rPr>
          <w:rStyle w:val="Hyperlink"/>
          <w:color w:val="auto"/>
          <w:u w:val="none"/>
        </w:rPr>
      </w:pPr>
      <w:hyperlink r:id="rId14" w:history="1">
        <w:r w:rsidR="00611F87" w:rsidRPr="00611F87">
          <w:rPr>
            <w:rStyle w:val="Hyperlink"/>
          </w:rPr>
          <w:t>Understanding WCAG 2.0</w:t>
        </w:r>
      </w:hyperlink>
      <w:r w:rsidR="001B3D67">
        <w:rPr>
          <w:rStyle w:val="Hyperlink"/>
        </w:rPr>
        <w:t xml:space="preserve"> (W3C)</w:t>
      </w:r>
    </w:p>
    <w:p w:rsidR="00322B7E" w:rsidRDefault="00322B7E">
      <w:pPr>
        <w:rPr>
          <w:rFonts w:asciiTheme="majorHAnsi" w:eastAsiaTheme="majorEastAsia" w:hAnsiTheme="majorHAnsi" w:cstheme="majorBidi"/>
          <w:b/>
          <w:sz w:val="26"/>
          <w:szCs w:val="26"/>
        </w:rPr>
      </w:pPr>
      <w:r>
        <w:br w:type="page"/>
      </w:r>
    </w:p>
    <w:p w:rsidR="00831741" w:rsidRDefault="00831741" w:rsidP="001F3F12">
      <w:pPr>
        <w:pStyle w:val="Heading2"/>
      </w:pPr>
      <w:r>
        <w:lastRenderedPageBreak/>
        <w:t>Results and Recommended Actions</w:t>
      </w:r>
    </w:p>
    <w:p w:rsidR="00322B7E" w:rsidRDefault="00611F87" w:rsidP="00611F87">
      <w:r w:rsidRPr="009F4163">
        <w:t xml:space="preserve">Based on this evaluation, </w:t>
      </w:r>
      <w:r>
        <w:t xml:space="preserve">the </w:t>
      </w:r>
      <w:r w:rsidR="00322B7E">
        <w:t>website:</w:t>
      </w:r>
    </w:p>
    <w:p w:rsidR="00322B7E" w:rsidRDefault="0018758B" w:rsidP="00611F87">
      <w:bookmarkStart w:id="0" w:name="_GoBack"/>
      <w:r>
        <w:t>__</w:t>
      </w:r>
      <w:r w:rsidR="00322B7E">
        <w:rPr>
          <w:rFonts w:ascii="MS Gothic" w:eastAsia="MS Gothic" w:cs="MS Gothic" w:hint="eastAsia"/>
          <w:w w:val="105"/>
          <w:sz w:val="19"/>
          <w:szCs w:val="19"/>
        </w:rPr>
        <w:t xml:space="preserve"> </w:t>
      </w:r>
      <w:r w:rsidR="00322B7E">
        <w:rPr>
          <w:b/>
        </w:rPr>
        <w:t xml:space="preserve">Meets   </w:t>
      </w:r>
      <w:r>
        <w:rPr>
          <w:rFonts w:ascii="MS Gothic" w:eastAsia="MS Gothic" w:cs="MS Gothic" w:hint="eastAsia"/>
          <w:w w:val="105"/>
          <w:sz w:val="19"/>
          <w:szCs w:val="19"/>
        </w:rPr>
        <w:t>_</w:t>
      </w:r>
      <w:r>
        <w:rPr>
          <w:rFonts w:ascii="MS Gothic" w:eastAsia="MS Gothic" w:cs="MS Gothic"/>
          <w:w w:val="105"/>
          <w:sz w:val="19"/>
          <w:szCs w:val="19"/>
        </w:rPr>
        <w:t>_</w:t>
      </w:r>
      <w:r w:rsidR="00322B7E">
        <w:rPr>
          <w:rFonts w:ascii="MS Gothic" w:eastAsia="MS Gothic" w:cs="MS Gothic" w:hint="eastAsia"/>
          <w:w w:val="105"/>
          <w:sz w:val="19"/>
          <w:szCs w:val="19"/>
        </w:rPr>
        <w:t xml:space="preserve"> </w:t>
      </w:r>
      <w:r w:rsidR="00322B7E">
        <w:rPr>
          <w:b/>
        </w:rPr>
        <w:t xml:space="preserve">Does Not Meet   </w:t>
      </w:r>
      <w:r>
        <w:rPr>
          <w:rFonts w:ascii="MS Gothic" w:eastAsia="MS Gothic" w:cs="MS Gothic" w:hint="eastAsia"/>
          <w:w w:val="105"/>
          <w:sz w:val="19"/>
          <w:szCs w:val="19"/>
        </w:rPr>
        <w:t>_</w:t>
      </w:r>
      <w:r>
        <w:rPr>
          <w:rFonts w:ascii="MS Gothic" w:eastAsia="MS Gothic" w:cs="MS Gothic"/>
          <w:w w:val="105"/>
          <w:sz w:val="19"/>
          <w:szCs w:val="19"/>
        </w:rPr>
        <w:t>_</w:t>
      </w:r>
      <w:r w:rsidR="00322B7E">
        <w:rPr>
          <w:rFonts w:ascii="MS Gothic" w:eastAsia="MS Gothic" w:cs="MS Gothic" w:hint="eastAsia"/>
          <w:w w:val="105"/>
          <w:sz w:val="19"/>
          <w:szCs w:val="19"/>
        </w:rPr>
        <w:t xml:space="preserve"> </w:t>
      </w:r>
      <w:r w:rsidR="00322B7E">
        <w:rPr>
          <w:b/>
        </w:rPr>
        <w:t>I</w:t>
      </w:r>
      <w:r w:rsidR="00611F87" w:rsidRPr="00903E5C">
        <w:rPr>
          <w:b/>
        </w:rPr>
        <w:t xml:space="preserve">s </w:t>
      </w:r>
      <w:r w:rsidR="00322B7E">
        <w:rPr>
          <w:b/>
        </w:rPr>
        <w:t>C</w:t>
      </w:r>
      <w:r w:rsidR="00611F87" w:rsidRPr="00903E5C">
        <w:rPr>
          <w:b/>
        </w:rPr>
        <w:t xml:space="preserve">lose to </w:t>
      </w:r>
      <w:r w:rsidR="00322B7E">
        <w:rPr>
          <w:b/>
        </w:rPr>
        <w:t>M</w:t>
      </w:r>
      <w:r w:rsidR="00611F87" w:rsidRPr="00903E5C">
        <w:rPr>
          <w:b/>
        </w:rPr>
        <w:t>eeting</w:t>
      </w:r>
      <w:r w:rsidR="00611F87" w:rsidRPr="009F4163">
        <w:t xml:space="preserve"> </w:t>
      </w:r>
    </w:p>
    <w:bookmarkEnd w:id="0"/>
    <w:p w:rsidR="00611F87" w:rsidRDefault="00611F87" w:rsidP="00611F87">
      <w:pPr>
        <w:rPr>
          <w:color w:val="1D1D1D"/>
        </w:rPr>
      </w:pPr>
      <w:r w:rsidRPr="009F4163">
        <w:t>WCAG 2.</w:t>
      </w:r>
      <w:r>
        <w:t>0</w:t>
      </w:r>
      <w:r w:rsidRPr="009F4163">
        <w:t xml:space="preserve">, Conformance Level AA. </w:t>
      </w:r>
      <w:r w:rsidR="000E7A2D" w:rsidRPr="009F4163">
        <w:t>Re</w:t>
      </w:r>
      <w:r w:rsidR="00F27303">
        <w:t>ferences</w:t>
      </w:r>
      <w:r w:rsidR="000E7A2D" w:rsidRPr="009F4163">
        <w:t xml:space="preserve"> for follow-up study are</w:t>
      </w:r>
      <w:r w:rsidR="000E7A2D">
        <w:rPr>
          <w:color w:val="1D1D1D"/>
        </w:rPr>
        <w:t xml:space="preserve"> listed above.</w:t>
      </w:r>
      <w:r w:rsidR="000E7A2D" w:rsidRPr="009F4163">
        <w:t xml:space="preserve"> </w:t>
      </w:r>
      <w:r w:rsidRPr="009F4163">
        <w:t xml:space="preserve">Detailed </w:t>
      </w:r>
      <w:r w:rsidR="00322B7E">
        <w:t>r</w:t>
      </w:r>
      <w:r w:rsidRPr="009F4163">
        <w:t xml:space="preserve">esults are available </w:t>
      </w:r>
      <w:r>
        <w:t>b</w:t>
      </w:r>
      <w:r w:rsidR="000E7A2D">
        <w:t>elow</w:t>
      </w:r>
      <w:r>
        <w:rPr>
          <w:color w:val="1D1D1D"/>
        </w:rPr>
        <w:t>. Feedback on this evaluation is welcome.</w:t>
      </w:r>
    </w:p>
    <w:p w:rsidR="008D43EE" w:rsidRDefault="008D43EE" w:rsidP="001F3F12">
      <w:pPr>
        <w:pStyle w:val="Heading2"/>
      </w:pPr>
      <w:r>
        <w:t xml:space="preserve">General </w:t>
      </w:r>
      <w:r w:rsidR="001F3F12">
        <w:t>A</w:t>
      </w:r>
      <w:r>
        <w:t xml:space="preserve">ccessibility </w:t>
      </w:r>
      <w:r w:rsidR="001F3F12">
        <w:t>C</w:t>
      </w:r>
      <w:r>
        <w:t xml:space="preserve">omments </w:t>
      </w:r>
      <w:r w:rsidR="001F3F12">
        <w:t>Across</w:t>
      </w:r>
      <w:r>
        <w:t xml:space="preserve"> </w:t>
      </w:r>
      <w:r w:rsidR="001F3F12">
        <w:t>Website/Application</w:t>
      </w:r>
      <w:r w:rsidR="005D159A">
        <w:t xml:space="preserve"> </w:t>
      </w:r>
    </w:p>
    <w:p w:rsidR="001F3F12" w:rsidRPr="001F3F12" w:rsidRDefault="001F3F12" w:rsidP="001F3F12">
      <w:r>
        <w:t>Indicate here if anything was not included in scope of testing:</w:t>
      </w:r>
    </w:p>
    <w:p w:rsidR="00BE0D17" w:rsidRDefault="00BE0D17" w:rsidP="00BE0D17">
      <w:pPr>
        <w:pStyle w:val="ListParagraph"/>
        <w:numPr>
          <w:ilvl w:val="0"/>
          <w:numId w:val="19"/>
        </w:numPr>
      </w:pPr>
      <w:r w:rsidRPr="00293701">
        <w:t>Alt text for images do not need to say “Click here to”</w:t>
      </w:r>
      <w:r w:rsidR="00F57CBD">
        <w:t xml:space="preserve"> or “image of”</w:t>
      </w:r>
      <w:r w:rsidRPr="00293701">
        <w:t xml:space="preserve"> –</w:t>
      </w:r>
      <w:r w:rsidR="00F57CBD">
        <w:t xml:space="preserve"> those parts</w:t>
      </w:r>
      <w:r w:rsidRPr="00293701">
        <w:t xml:space="preserve"> can be removed.</w:t>
      </w:r>
    </w:p>
    <w:p w:rsidR="0015779F" w:rsidRPr="00293701" w:rsidRDefault="0015779F" w:rsidP="0015779F">
      <w:pPr>
        <w:pStyle w:val="ListParagraph"/>
        <w:numPr>
          <w:ilvl w:val="0"/>
          <w:numId w:val="19"/>
        </w:numPr>
      </w:pPr>
      <w:r>
        <w:t>Best Practice: Don’t add title tags to alt text, links, etc. It is redundant</w:t>
      </w:r>
    </w:p>
    <w:p w:rsidR="00BE0D17" w:rsidRDefault="00BE0D17" w:rsidP="00BE0D17">
      <w:pPr>
        <w:pStyle w:val="ListParagraph"/>
        <w:numPr>
          <w:ilvl w:val="0"/>
          <w:numId w:val="19"/>
        </w:numPr>
      </w:pPr>
      <w:r w:rsidRPr="00293701">
        <w:t>No “click here” or “more” text links</w:t>
      </w:r>
    </w:p>
    <w:p w:rsidR="00BE0D17" w:rsidRDefault="00BE0D17" w:rsidP="00BE0D17">
      <w:pPr>
        <w:pStyle w:val="ListParagraph"/>
        <w:numPr>
          <w:ilvl w:val="0"/>
          <w:numId w:val="19"/>
        </w:numPr>
      </w:pPr>
      <w:r>
        <w:t xml:space="preserve">Create skip link for any heading and repeated menu area so that screen reader/keyboard users can easily get to content area: </w:t>
      </w:r>
      <w:hyperlink r:id="rId15" w:history="1">
        <w:r w:rsidRPr="00B155E0">
          <w:rPr>
            <w:rStyle w:val="Hyperlink"/>
          </w:rPr>
          <w:t>https://www.w3.org/TR/2016/NOTE-WCAG20-TECHS-20161007/G1</w:t>
        </w:r>
      </w:hyperlink>
      <w:r>
        <w:t xml:space="preserve"> </w:t>
      </w:r>
    </w:p>
    <w:p w:rsidR="00BE0D17" w:rsidRDefault="00BE0D17" w:rsidP="00BE0D17">
      <w:pPr>
        <w:pStyle w:val="ListParagraph"/>
        <w:numPr>
          <w:ilvl w:val="0"/>
          <w:numId w:val="19"/>
        </w:numPr>
      </w:pPr>
      <w:r w:rsidRPr="00F06AFD">
        <w:rPr>
          <w:b/>
        </w:rPr>
        <w:t>Error identification</w:t>
      </w:r>
      <w:r>
        <w:t xml:space="preserve"> (displaying error messages such as missing required fields or incorrect formatting), follow instructions here for accessibility: </w:t>
      </w:r>
      <w:hyperlink r:id="rId16" w:history="1">
        <w:r w:rsidRPr="00B155E0">
          <w:rPr>
            <w:rStyle w:val="Hyperlink"/>
          </w:rPr>
          <w:t>https://www.w3.org/TR/2016/NOTE-WCAG20-TECHS-20161007/ARIA19</w:t>
        </w:r>
      </w:hyperlink>
      <w:r>
        <w:t xml:space="preserve"> </w:t>
      </w:r>
    </w:p>
    <w:p w:rsidR="008D43EE" w:rsidRDefault="005D159A" w:rsidP="00A14305">
      <w:pPr>
        <w:pStyle w:val="ListParagraph"/>
        <w:numPr>
          <w:ilvl w:val="0"/>
          <w:numId w:val="19"/>
        </w:numPr>
      </w:pPr>
      <w:r w:rsidRPr="005D159A">
        <w:t>PDF and other downloadable documents need to be tested for accessibility</w:t>
      </w:r>
    </w:p>
    <w:p w:rsidR="006C4425" w:rsidRPr="006C4425" w:rsidRDefault="00611F87" w:rsidP="00C31C86">
      <w:pPr>
        <w:pStyle w:val="Heading2"/>
      </w:pPr>
      <w:r>
        <w:t xml:space="preserve">Detailed </w:t>
      </w:r>
      <w:r w:rsidR="008D43EE">
        <w:t>Page-</w:t>
      </w:r>
      <w:r w:rsidR="00F93319">
        <w:t>S</w:t>
      </w:r>
      <w:r>
        <w:t>pecific Results</w:t>
      </w:r>
    </w:p>
    <w:tbl>
      <w:tblPr>
        <w:tblStyle w:val="TableGrid"/>
        <w:tblW w:w="1016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165"/>
      </w:tblGrid>
      <w:tr w:rsidR="005D159A" w:rsidTr="00680522">
        <w:trPr>
          <w:tblHeader/>
        </w:trPr>
        <w:tc>
          <w:tcPr>
            <w:tcW w:w="10165" w:type="dxa"/>
          </w:tcPr>
          <w:p w:rsidR="005D159A" w:rsidRPr="006C4425" w:rsidRDefault="006C4425" w:rsidP="006C4425">
            <w:pPr>
              <w:pStyle w:val="Heading3"/>
              <w:outlineLvl w:val="2"/>
              <w:rPr>
                <w:b/>
              </w:rPr>
            </w:pPr>
            <w:r>
              <w:rPr>
                <w:b/>
              </w:rPr>
              <w:t xml:space="preserve">List </w:t>
            </w:r>
            <w:r w:rsidR="005D7CA7" w:rsidRPr="006C4425">
              <w:rPr>
                <w:b/>
              </w:rPr>
              <w:t xml:space="preserve">Webpage and </w:t>
            </w:r>
            <w:r w:rsidR="001F3F12">
              <w:rPr>
                <w:b/>
              </w:rPr>
              <w:t xml:space="preserve">Accessibility </w:t>
            </w:r>
            <w:r w:rsidR="005D7CA7" w:rsidRPr="006C4425">
              <w:rPr>
                <w:b/>
              </w:rPr>
              <w:t>F</w:t>
            </w:r>
            <w:r w:rsidR="005D159A" w:rsidRPr="006C4425">
              <w:rPr>
                <w:b/>
              </w:rPr>
              <w:t>indings</w:t>
            </w:r>
          </w:p>
          <w:p w:rsidR="005D7CA7" w:rsidRPr="005D7CA7" w:rsidRDefault="005D7CA7" w:rsidP="005D7CA7">
            <w:r>
              <w:t xml:space="preserve">Use code snippets or screen </w:t>
            </w:r>
            <w:r w:rsidR="00F93319">
              <w:t>shots to indicate where issue is located</w:t>
            </w:r>
          </w:p>
        </w:tc>
      </w:tr>
      <w:tr w:rsidR="005D159A" w:rsidTr="00680522">
        <w:tc>
          <w:tcPr>
            <w:tcW w:w="10165" w:type="dxa"/>
          </w:tcPr>
          <w:p w:rsidR="005D159A" w:rsidRPr="005D7CA7" w:rsidRDefault="005D159A" w:rsidP="005D159A">
            <w:pPr>
              <w:rPr>
                <w:i/>
              </w:rPr>
            </w:pPr>
            <w:r w:rsidRPr="005D7CA7">
              <w:rPr>
                <w:i/>
              </w:rPr>
              <w:t>(</w:t>
            </w:r>
            <w:r w:rsidR="005D7CA7" w:rsidRPr="005D7CA7">
              <w:rPr>
                <w:i/>
              </w:rPr>
              <w:t>Example)</w:t>
            </w:r>
          </w:p>
          <w:p w:rsidR="005D159A" w:rsidRDefault="001F6EBB" w:rsidP="005D159A">
            <w:hyperlink r:id="rId17" w:history="1">
              <w:r w:rsidR="005D7CA7" w:rsidRPr="006C4425">
                <w:rPr>
                  <w:rStyle w:val="Hyperlink"/>
                  <w:b/>
                </w:rPr>
                <w:t>https://test.mo.gov/</w:t>
              </w:r>
            </w:hyperlink>
            <w:r w:rsidR="005D7CA7">
              <w:t xml:space="preserve"> </w:t>
            </w:r>
            <w:r w:rsidR="005D159A">
              <w:br/>
              <w:t xml:space="preserve">Image missing alternative text: </w:t>
            </w:r>
          </w:p>
          <w:p w:rsidR="005D159A" w:rsidRDefault="005D159A" w:rsidP="005D159A">
            <w:pPr>
              <w:rPr>
                <w:rFonts w:ascii="Lucida Grande" w:hAnsi="Lucida Grande" w:cs="Lucida Grande"/>
                <w:color w:val="8B008B"/>
                <w:sz w:val="18"/>
                <w:szCs w:val="18"/>
                <w:shd w:val="clear" w:color="auto" w:fill="E6E6E6"/>
              </w:rPr>
            </w:pPr>
            <w:r>
              <w:rPr>
                <w:rFonts w:ascii="Lucida Grande" w:hAnsi="Lucida Grande" w:cs="Lucida Grande"/>
                <w:color w:val="8B008B"/>
                <w:sz w:val="18"/>
                <w:szCs w:val="18"/>
                <w:shd w:val="clear" w:color="auto" w:fill="E6E6E6"/>
              </w:rPr>
              <w:t>&lt;img </w:t>
            </w:r>
            <w:r>
              <w:rPr>
                <w:rStyle w:val="wave5attribute"/>
                <w:rFonts w:ascii="Lucida Grande" w:hAnsi="Lucida Grande" w:cs="Lucida Grande"/>
                <w:color w:val="B22222"/>
                <w:sz w:val="18"/>
                <w:szCs w:val="18"/>
                <w:bdr w:val="none" w:sz="0" w:space="0" w:color="auto" w:frame="1"/>
                <w:shd w:val="clear" w:color="auto" w:fill="E6E6E6"/>
              </w:rPr>
              <w:t>class="</w:t>
            </w:r>
            <w:r>
              <w:rPr>
                <w:rStyle w:val="wave5value"/>
                <w:rFonts w:ascii="Lucida Grande" w:hAnsi="Lucida Grande" w:cs="Lucida Grande"/>
                <w:color w:val="0000FF"/>
                <w:sz w:val="18"/>
                <w:szCs w:val="18"/>
                <w:bdr w:val="none" w:sz="0" w:space="0" w:color="auto" w:frame="1"/>
                <w:shd w:val="clear" w:color="auto" w:fill="E6E6E6"/>
              </w:rPr>
              <w:t>royalImage</w:t>
            </w:r>
            <w:r>
              <w:rPr>
                <w:rStyle w:val="wave5attribute"/>
                <w:rFonts w:ascii="Lucida Grande" w:hAnsi="Lucida Grande" w:cs="Lucida Grande"/>
                <w:color w:val="B22222"/>
                <w:sz w:val="18"/>
                <w:szCs w:val="18"/>
                <w:bdr w:val="none" w:sz="0" w:space="0" w:color="auto" w:frame="1"/>
                <w:shd w:val="clear" w:color="auto" w:fill="E6E6E6"/>
              </w:rPr>
              <w:t>"</w:t>
            </w:r>
            <w:r>
              <w:rPr>
                <w:rFonts w:ascii="Lucida Grande" w:hAnsi="Lucida Grande" w:cs="Lucida Grande"/>
                <w:color w:val="8B008B"/>
                <w:sz w:val="18"/>
                <w:szCs w:val="18"/>
                <w:shd w:val="clear" w:color="auto" w:fill="E6E6E6"/>
              </w:rPr>
              <w:t> </w:t>
            </w:r>
            <w:r>
              <w:rPr>
                <w:rStyle w:val="wave5attribute"/>
                <w:rFonts w:ascii="Lucida Grande" w:hAnsi="Lucida Grande" w:cs="Lucida Grande"/>
                <w:color w:val="B22222"/>
                <w:sz w:val="18"/>
                <w:szCs w:val="18"/>
                <w:bdr w:val="none" w:sz="0" w:space="0" w:color="auto" w:frame="1"/>
                <w:shd w:val="clear" w:color="auto" w:fill="E6E6E6"/>
              </w:rPr>
              <w:t>src="</w:t>
            </w:r>
            <w:r>
              <w:rPr>
                <w:rStyle w:val="wave5value"/>
                <w:rFonts w:ascii="Lucida Grande" w:hAnsi="Lucida Grande" w:cs="Lucida Grande"/>
                <w:color w:val="0000FF"/>
                <w:sz w:val="18"/>
                <w:szCs w:val="18"/>
                <w:bdr w:val="none" w:sz="0" w:space="0" w:color="auto" w:frame="1"/>
                <w:shd w:val="clear" w:color="auto" w:fill="E6E6E6"/>
              </w:rPr>
              <w:t>https://www.mo.gov/wp-content/uploads/2017/10/new-jobs-slider-1.png</w:t>
            </w:r>
            <w:r>
              <w:rPr>
                <w:rStyle w:val="wave5attribute"/>
                <w:rFonts w:ascii="Lucida Grande" w:hAnsi="Lucida Grande" w:cs="Lucida Grande"/>
                <w:color w:val="B22222"/>
                <w:sz w:val="18"/>
                <w:szCs w:val="18"/>
                <w:bdr w:val="none" w:sz="0" w:space="0" w:color="auto" w:frame="1"/>
                <w:shd w:val="clear" w:color="auto" w:fill="E6E6E6"/>
              </w:rPr>
              <w:t>"</w:t>
            </w:r>
            <w:r>
              <w:rPr>
                <w:rFonts w:ascii="Lucida Grande" w:hAnsi="Lucida Grande" w:cs="Lucida Grande"/>
                <w:color w:val="8B008B"/>
                <w:sz w:val="18"/>
                <w:szCs w:val="18"/>
                <w:shd w:val="clear" w:color="auto" w:fill="E6E6E6"/>
              </w:rPr>
              <w:t> </w:t>
            </w:r>
            <w:r>
              <w:rPr>
                <w:rStyle w:val="wave5attribute"/>
                <w:rFonts w:ascii="Lucida Grande" w:hAnsi="Lucida Grande" w:cs="Lucida Grande"/>
                <w:color w:val="B22222"/>
                <w:sz w:val="18"/>
                <w:szCs w:val="18"/>
                <w:bdr w:val="none" w:sz="0" w:space="0" w:color="auto" w:frame="1"/>
                <w:shd w:val="clear" w:color="auto" w:fill="E6E6E6"/>
              </w:rPr>
              <w:t>style="</w:t>
            </w:r>
            <w:r>
              <w:rPr>
                <w:rStyle w:val="wave5value"/>
                <w:rFonts w:ascii="Lucida Grande" w:hAnsi="Lucida Grande" w:cs="Lucida Grande"/>
                <w:color w:val="0000FF"/>
                <w:sz w:val="18"/>
                <w:szCs w:val="18"/>
                <w:bdr w:val="none" w:sz="0" w:space="0" w:color="auto" w:frame="1"/>
                <w:shd w:val="clear" w:color="auto" w:fill="E6E6E6"/>
              </w:rPr>
              <w:t>opacity: 0; margin-left: 0px; margin-top: 0px;</w:t>
            </w:r>
            <w:r>
              <w:rPr>
                <w:rStyle w:val="wave5attribute"/>
                <w:rFonts w:ascii="Lucida Grande" w:hAnsi="Lucida Grande" w:cs="Lucida Grande"/>
                <w:color w:val="B22222"/>
                <w:sz w:val="18"/>
                <w:szCs w:val="18"/>
                <w:bdr w:val="none" w:sz="0" w:space="0" w:color="auto" w:frame="1"/>
                <w:shd w:val="clear" w:color="auto" w:fill="E6E6E6"/>
              </w:rPr>
              <w:t>"</w:t>
            </w:r>
            <w:r>
              <w:rPr>
                <w:rFonts w:ascii="Lucida Grande" w:hAnsi="Lucida Grande" w:cs="Lucida Grande"/>
                <w:color w:val="8B008B"/>
                <w:sz w:val="18"/>
                <w:szCs w:val="18"/>
                <w:shd w:val="clear" w:color="auto" w:fill="E6E6E6"/>
              </w:rPr>
              <w:t>&gt;</w:t>
            </w:r>
          </w:p>
          <w:p w:rsidR="005D7CA7" w:rsidRDefault="005D7CA7" w:rsidP="005D159A">
            <w:pPr>
              <w:rPr>
                <w:rFonts w:ascii="Lucida Grande" w:hAnsi="Lucida Grande" w:cs="Lucida Grande"/>
                <w:color w:val="8B008B"/>
                <w:sz w:val="18"/>
                <w:szCs w:val="18"/>
                <w:shd w:val="clear" w:color="auto" w:fill="E6E6E6"/>
              </w:rPr>
            </w:pPr>
          </w:p>
          <w:p w:rsidR="005D7CA7" w:rsidRPr="001F3F12" w:rsidRDefault="005D7CA7" w:rsidP="001F3F12">
            <w:r w:rsidRPr="001F3F12">
              <w:t>Button missing value</w:t>
            </w:r>
          </w:p>
          <w:p w:rsidR="005D159A" w:rsidRDefault="005D7CA7" w:rsidP="005D159A">
            <w:r>
              <w:rPr>
                <w:rFonts w:ascii="Lucida Grande" w:hAnsi="Lucida Grande" w:cs="Lucida Grande"/>
                <w:color w:val="8B008B"/>
                <w:sz w:val="18"/>
                <w:szCs w:val="18"/>
                <w:shd w:val="clear" w:color="auto" w:fill="E6E6E6"/>
              </w:rPr>
              <w:t>&lt;button </w:t>
            </w:r>
            <w:r>
              <w:rPr>
                <w:rStyle w:val="wave5attribute"/>
                <w:rFonts w:ascii="Lucida Grande" w:hAnsi="Lucida Grande" w:cs="Lucida Grande"/>
                <w:color w:val="B22222"/>
                <w:sz w:val="18"/>
                <w:szCs w:val="18"/>
                <w:bdr w:val="none" w:sz="0" w:space="0" w:color="auto" w:frame="1"/>
                <w:shd w:val="clear" w:color="auto" w:fill="E6E6E6"/>
              </w:rPr>
              <w:t>id="</w:t>
            </w:r>
            <w:r>
              <w:rPr>
                <w:rStyle w:val="wave5value"/>
                <w:rFonts w:ascii="Lucida Grande" w:hAnsi="Lucida Grande" w:cs="Lucida Grande"/>
                <w:color w:val="0000FF"/>
                <w:sz w:val="18"/>
                <w:szCs w:val="18"/>
                <w:bdr w:val="none" w:sz="0" w:space="0" w:color="auto" w:frame="1"/>
                <w:shd w:val="clear" w:color="auto" w:fill="E6E6E6"/>
              </w:rPr>
              <w:t>submitSearch</w:t>
            </w:r>
            <w:r>
              <w:rPr>
                <w:rStyle w:val="wave5attribute"/>
                <w:rFonts w:ascii="Lucida Grande" w:hAnsi="Lucida Grande" w:cs="Lucida Grande"/>
                <w:color w:val="B22222"/>
                <w:sz w:val="18"/>
                <w:szCs w:val="18"/>
                <w:bdr w:val="none" w:sz="0" w:space="0" w:color="auto" w:frame="1"/>
                <w:shd w:val="clear" w:color="auto" w:fill="E6E6E6"/>
              </w:rPr>
              <w:t>"</w:t>
            </w:r>
            <w:r>
              <w:rPr>
                <w:rFonts w:ascii="Lucida Grande" w:hAnsi="Lucida Grande" w:cs="Lucida Grande"/>
                <w:color w:val="8B008B"/>
                <w:sz w:val="18"/>
                <w:szCs w:val="18"/>
                <w:shd w:val="clear" w:color="auto" w:fill="E6E6E6"/>
              </w:rPr>
              <w:t> </w:t>
            </w:r>
            <w:r>
              <w:rPr>
                <w:rStyle w:val="wave5attribute"/>
                <w:rFonts w:ascii="Lucida Grande" w:hAnsi="Lucida Grande" w:cs="Lucida Grande"/>
                <w:color w:val="B22222"/>
                <w:sz w:val="18"/>
                <w:szCs w:val="18"/>
                <w:bdr w:val="none" w:sz="0" w:space="0" w:color="auto" w:frame="1"/>
                <w:shd w:val="clear" w:color="auto" w:fill="E6E6E6"/>
              </w:rPr>
              <w:t>type="</w:t>
            </w:r>
            <w:r>
              <w:rPr>
                <w:rStyle w:val="wave5value"/>
                <w:rFonts w:ascii="Lucida Grande" w:hAnsi="Lucida Grande" w:cs="Lucida Grande"/>
                <w:color w:val="0000FF"/>
                <w:sz w:val="18"/>
                <w:szCs w:val="18"/>
                <w:bdr w:val="none" w:sz="0" w:space="0" w:color="auto" w:frame="1"/>
                <w:shd w:val="clear" w:color="auto" w:fill="E6E6E6"/>
              </w:rPr>
              <w:t>submit</w:t>
            </w:r>
            <w:r>
              <w:rPr>
                <w:rStyle w:val="wave5attribute"/>
                <w:rFonts w:ascii="Lucida Grande" w:hAnsi="Lucida Grande" w:cs="Lucida Grande"/>
                <w:color w:val="B22222"/>
                <w:sz w:val="18"/>
                <w:szCs w:val="18"/>
                <w:bdr w:val="none" w:sz="0" w:space="0" w:color="auto" w:frame="1"/>
                <w:shd w:val="clear" w:color="auto" w:fill="E6E6E6"/>
              </w:rPr>
              <w:t>"</w:t>
            </w:r>
            <w:r>
              <w:rPr>
                <w:rFonts w:ascii="Lucida Grande" w:hAnsi="Lucida Grande" w:cs="Lucida Grande"/>
                <w:color w:val="8B008B"/>
                <w:sz w:val="18"/>
                <w:szCs w:val="18"/>
                <w:shd w:val="clear" w:color="auto" w:fill="E6E6E6"/>
              </w:rPr>
              <w:t>&gt;</w:t>
            </w:r>
          </w:p>
        </w:tc>
      </w:tr>
      <w:tr w:rsidR="005D159A" w:rsidTr="00680522">
        <w:tc>
          <w:tcPr>
            <w:tcW w:w="10165" w:type="dxa"/>
          </w:tcPr>
          <w:p w:rsidR="005D159A" w:rsidRDefault="005D159A" w:rsidP="006C4425"/>
        </w:tc>
      </w:tr>
      <w:tr w:rsidR="00D677A5" w:rsidTr="00680522">
        <w:tc>
          <w:tcPr>
            <w:tcW w:w="10165" w:type="dxa"/>
          </w:tcPr>
          <w:p w:rsidR="00D677A5" w:rsidRDefault="00D677A5" w:rsidP="006C4425"/>
        </w:tc>
      </w:tr>
      <w:tr w:rsidR="00D677A5" w:rsidTr="00680522">
        <w:tc>
          <w:tcPr>
            <w:tcW w:w="10165" w:type="dxa"/>
          </w:tcPr>
          <w:p w:rsidR="00D677A5" w:rsidRDefault="00D677A5" w:rsidP="006C4425"/>
        </w:tc>
      </w:tr>
      <w:tr w:rsidR="00D677A5" w:rsidTr="00680522">
        <w:tc>
          <w:tcPr>
            <w:tcW w:w="10165" w:type="dxa"/>
          </w:tcPr>
          <w:p w:rsidR="00D677A5" w:rsidRDefault="00D677A5" w:rsidP="006C4425"/>
        </w:tc>
      </w:tr>
      <w:tr w:rsidR="00D677A5" w:rsidTr="00680522">
        <w:tc>
          <w:tcPr>
            <w:tcW w:w="10165" w:type="dxa"/>
          </w:tcPr>
          <w:p w:rsidR="00D677A5" w:rsidRDefault="00D677A5" w:rsidP="006C4425"/>
        </w:tc>
      </w:tr>
      <w:tr w:rsidR="005D159A" w:rsidTr="00680522">
        <w:tc>
          <w:tcPr>
            <w:tcW w:w="10165" w:type="dxa"/>
          </w:tcPr>
          <w:p w:rsidR="005D159A" w:rsidRDefault="005D159A" w:rsidP="006C4425"/>
        </w:tc>
      </w:tr>
      <w:tr w:rsidR="005D159A" w:rsidTr="00680522">
        <w:tc>
          <w:tcPr>
            <w:tcW w:w="10165" w:type="dxa"/>
          </w:tcPr>
          <w:p w:rsidR="005D159A" w:rsidRDefault="005D159A" w:rsidP="006C4425"/>
        </w:tc>
      </w:tr>
      <w:tr w:rsidR="005D159A" w:rsidTr="00680522">
        <w:tc>
          <w:tcPr>
            <w:tcW w:w="10165" w:type="dxa"/>
          </w:tcPr>
          <w:p w:rsidR="005D159A" w:rsidRDefault="005D159A" w:rsidP="006C4425"/>
        </w:tc>
      </w:tr>
      <w:tr w:rsidR="005D159A" w:rsidTr="00680522">
        <w:tc>
          <w:tcPr>
            <w:tcW w:w="10165" w:type="dxa"/>
          </w:tcPr>
          <w:p w:rsidR="005D159A" w:rsidRDefault="005D159A" w:rsidP="006C4425"/>
        </w:tc>
      </w:tr>
    </w:tbl>
    <w:p w:rsidR="00E5720A" w:rsidRPr="00E5720A" w:rsidRDefault="00E5720A" w:rsidP="001F3F12"/>
    <w:sectPr w:rsidR="00E5720A" w:rsidRPr="00E5720A" w:rsidSect="005D7CA7">
      <w:footerReference w:type="default" r:id="rId1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EF9" w:rsidRDefault="004D2EF9" w:rsidP="004D2EF9">
      <w:pPr>
        <w:spacing w:after="0" w:line="240" w:lineRule="auto"/>
      </w:pPr>
      <w:r>
        <w:separator/>
      </w:r>
    </w:p>
  </w:endnote>
  <w:endnote w:type="continuationSeparator" w:id="0">
    <w:p w:rsidR="004D2EF9" w:rsidRDefault="004D2EF9" w:rsidP="004D2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076113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2"/>
        <w:szCs w:val="22"/>
      </w:rPr>
    </w:sdtEndPr>
    <w:sdtContent>
      <w:p w:rsidR="004D2EF9" w:rsidRPr="00322B7E" w:rsidRDefault="00322B7E" w:rsidP="00322B7E">
        <w:pPr>
          <w:pStyle w:val="Heading1"/>
          <w:rPr>
            <w:rFonts w:asciiTheme="minorHAnsi" w:hAnsiTheme="minorHAnsi" w:cstheme="minorHAnsi"/>
            <w:sz w:val="22"/>
            <w:szCs w:val="22"/>
          </w:rPr>
        </w:pPr>
        <w:r w:rsidRPr="00322B7E">
          <w:rPr>
            <w:rFonts w:asciiTheme="minorHAnsi" w:hAnsiTheme="minorHAnsi" w:cstheme="minorHAnsi"/>
            <w:color w:val="auto"/>
            <w:sz w:val="20"/>
            <w:szCs w:val="20"/>
          </w:rPr>
          <w:br/>
        </w:r>
        <w:r w:rsidRPr="00322B7E">
          <w:rPr>
            <w:rFonts w:asciiTheme="minorHAnsi" w:hAnsiTheme="minorHAnsi" w:cstheme="minorHAnsi"/>
            <w:color w:val="auto"/>
            <w:sz w:val="22"/>
            <w:szCs w:val="22"/>
          </w:rPr>
          <w:t>State of Missouri Web Accessibility Evaluation Report</w:t>
        </w:r>
        <w:r w:rsidRPr="00322B7E">
          <w:rPr>
            <w:rFonts w:asciiTheme="minorHAnsi" w:hAnsiTheme="minorHAnsi" w:cstheme="minorHAnsi"/>
            <w:color w:val="auto"/>
            <w:sz w:val="22"/>
            <w:szCs w:val="22"/>
          </w:rPr>
          <w:tab/>
        </w:r>
        <w:r w:rsidRPr="00322B7E">
          <w:rPr>
            <w:rFonts w:asciiTheme="minorHAnsi" w:hAnsiTheme="minorHAnsi" w:cstheme="minorHAnsi"/>
            <w:color w:val="auto"/>
            <w:sz w:val="22"/>
            <w:szCs w:val="22"/>
          </w:rPr>
          <w:tab/>
        </w:r>
        <w:r w:rsidRPr="00322B7E">
          <w:rPr>
            <w:rFonts w:asciiTheme="minorHAnsi" w:hAnsiTheme="minorHAnsi" w:cstheme="minorHAnsi"/>
            <w:color w:val="auto"/>
            <w:sz w:val="22"/>
            <w:szCs w:val="22"/>
          </w:rPr>
          <w:tab/>
        </w:r>
        <w:r w:rsidRPr="00322B7E">
          <w:rPr>
            <w:rFonts w:asciiTheme="minorHAnsi" w:hAnsiTheme="minorHAnsi" w:cstheme="minorHAnsi"/>
            <w:color w:val="auto"/>
            <w:sz w:val="22"/>
            <w:szCs w:val="22"/>
          </w:rPr>
          <w:tab/>
        </w:r>
        <w:r w:rsidRPr="00322B7E">
          <w:rPr>
            <w:rFonts w:asciiTheme="minorHAnsi" w:hAnsiTheme="minorHAnsi" w:cstheme="minorHAnsi"/>
            <w:color w:val="auto"/>
            <w:sz w:val="22"/>
            <w:szCs w:val="22"/>
          </w:rPr>
          <w:tab/>
        </w:r>
        <w:r w:rsidRPr="00322B7E">
          <w:rPr>
            <w:rFonts w:asciiTheme="minorHAnsi" w:hAnsiTheme="minorHAnsi" w:cstheme="minorHAnsi"/>
            <w:color w:val="auto"/>
            <w:sz w:val="22"/>
            <w:szCs w:val="22"/>
          </w:rPr>
          <w:tab/>
        </w:r>
        <w:r w:rsidRPr="00322B7E">
          <w:rPr>
            <w:rFonts w:asciiTheme="minorHAnsi" w:hAnsiTheme="minorHAnsi" w:cstheme="minorHAnsi"/>
            <w:color w:val="auto"/>
            <w:sz w:val="22"/>
            <w:szCs w:val="22"/>
          </w:rPr>
          <w:tab/>
        </w:r>
        <w:r w:rsidR="004D2EF9" w:rsidRPr="00322B7E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4D2EF9" w:rsidRPr="00322B7E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="004D2EF9" w:rsidRPr="00322B7E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1F6EBB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="004D2EF9" w:rsidRPr="00322B7E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</w:p>
    </w:sdtContent>
  </w:sdt>
  <w:p w:rsidR="004D2EF9" w:rsidRDefault="004D2E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EF9" w:rsidRDefault="004D2EF9" w:rsidP="004D2EF9">
      <w:pPr>
        <w:spacing w:after="0" w:line="240" w:lineRule="auto"/>
      </w:pPr>
      <w:r>
        <w:separator/>
      </w:r>
    </w:p>
  </w:footnote>
  <w:footnote w:type="continuationSeparator" w:id="0">
    <w:p w:rsidR="004D2EF9" w:rsidRDefault="004D2EF9" w:rsidP="004D2E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A5C0B"/>
    <w:multiLevelType w:val="hybridMultilevel"/>
    <w:tmpl w:val="3A1828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6083B"/>
    <w:multiLevelType w:val="hybridMultilevel"/>
    <w:tmpl w:val="73342A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901BB"/>
    <w:multiLevelType w:val="hybridMultilevel"/>
    <w:tmpl w:val="42A2A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46145"/>
    <w:multiLevelType w:val="hybridMultilevel"/>
    <w:tmpl w:val="9B44F6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73B19"/>
    <w:multiLevelType w:val="hybridMultilevel"/>
    <w:tmpl w:val="BB4A8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9522B"/>
    <w:multiLevelType w:val="hybridMultilevel"/>
    <w:tmpl w:val="09160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5E0CAE"/>
    <w:multiLevelType w:val="hybridMultilevel"/>
    <w:tmpl w:val="63B458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8609E8"/>
    <w:multiLevelType w:val="hybridMultilevel"/>
    <w:tmpl w:val="7D76A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6E3AC3"/>
    <w:multiLevelType w:val="hybridMultilevel"/>
    <w:tmpl w:val="24DC5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3B0B57"/>
    <w:multiLevelType w:val="hybridMultilevel"/>
    <w:tmpl w:val="8AC297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7218B5"/>
    <w:multiLevelType w:val="hybridMultilevel"/>
    <w:tmpl w:val="C1602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3B2CD6"/>
    <w:multiLevelType w:val="hybridMultilevel"/>
    <w:tmpl w:val="6E042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B26846"/>
    <w:multiLevelType w:val="hybridMultilevel"/>
    <w:tmpl w:val="73342A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505661"/>
    <w:multiLevelType w:val="hybridMultilevel"/>
    <w:tmpl w:val="C70A7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42756D"/>
    <w:multiLevelType w:val="hybridMultilevel"/>
    <w:tmpl w:val="5FC09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E0B37"/>
    <w:multiLevelType w:val="hybridMultilevel"/>
    <w:tmpl w:val="CF101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9C7485"/>
    <w:multiLevelType w:val="hybridMultilevel"/>
    <w:tmpl w:val="D6FCF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207F69"/>
    <w:multiLevelType w:val="hybridMultilevel"/>
    <w:tmpl w:val="A6FC81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9B4397"/>
    <w:multiLevelType w:val="hybridMultilevel"/>
    <w:tmpl w:val="5CA82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0"/>
  </w:num>
  <w:num w:numId="4">
    <w:abstractNumId w:val="3"/>
  </w:num>
  <w:num w:numId="5">
    <w:abstractNumId w:val="9"/>
  </w:num>
  <w:num w:numId="6">
    <w:abstractNumId w:val="12"/>
  </w:num>
  <w:num w:numId="7">
    <w:abstractNumId w:val="1"/>
  </w:num>
  <w:num w:numId="8">
    <w:abstractNumId w:val="17"/>
  </w:num>
  <w:num w:numId="9">
    <w:abstractNumId w:val="11"/>
  </w:num>
  <w:num w:numId="10">
    <w:abstractNumId w:val="0"/>
  </w:num>
  <w:num w:numId="11">
    <w:abstractNumId w:val="18"/>
  </w:num>
  <w:num w:numId="12">
    <w:abstractNumId w:val="5"/>
  </w:num>
  <w:num w:numId="13">
    <w:abstractNumId w:val="4"/>
  </w:num>
  <w:num w:numId="14">
    <w:abstractNumId w:val="2"/>
  </w:num>
  <w:num w:numId="15">
    <w:abstractNumId w:val="7"/>
  </w:num>
  <w:num w:numId="16">
    <w:abstractNumId w:val="15"/>
  </w:num>
  <w:num w:numId="17">
    <w:abstractNumId w:val="14"/>
  </w:num>
  <w:num w:numId="18">
    <w:abstractNumId w:val="8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B39"/>
    <w:rsid w:val="0001528E"/>
    <w:rsid w:val="00016E19"/>
    <w:rsid w:val="00027BB2"/>
    <w:rsid w:val="00032A40"/>
    <w:rsid w:val="00063852"/>
    <w:rsid w:val="000C2570"/>
    <w:rsid w:val="000D6D2F"/>
    <w:rsid w:val="000E7A2D"/>
    <w:rsid w:val="00117F0F"/>
    <w:rsid w:val="0015779F"/>
    <w:rsid w:val="00163EF5"/>
    <w:rsid w:val="001669F1"/>
    <w:rsid w:val="001714B5"/>
    <w:rsid w:val="00172BC9"/>
    <w:rsid w:val="00176E2D"/>
    <w:rsid w:val="0018758B"/>
    <w:rsid w:val="001A2D28"/>
    <w:rsid w:val="001A6B5B"/>
    <w:rsid w:val="001B3D67"/>
    <w:rsid w:val="001B53D9"/>
    <w:rsid w:val="001C4059"/>
    <w:rsid w:val="001E029D"/>
    <w:rsid w:val="001F3710"/>
    <w:rsid w:val="001F3F12"/>
    <w:rsid w:val="001F6EBB"/>
    <w:rsid w:val="00261318"/>
    <w:rsid w:val="00265A27"/>
    <w:rsid w:val="002746DF"/>
    <w:rsid w:val="002802BB"/>
    <w:rsid w:val="00293701"/>
    <w:rsid w:val="002B1D36"/>
    <w:rsid w:val="002C4E4A"/>
    <w:rsid w:val="002D1B24"/>
    <w:rsid w:val="002E23F1"/>
    <w:rsid w:val="002F72A7"/>
    <w:rsid w:val="00322B7E"/>
    <w:rsid w:val="00323887"/>
    <w:rsid w:val="0037642D"/>
    <w:rsid w:val="0039376F"/>
    <w:rsid w:val="0039778C"/>
    <w:rsid w:val="003A2B56"/>
    <w:rsid w:val="003A6836"/>
    <w:rsid w:val="003B3989"/>
    <w:rsid w:val="00402544"/>
    <w:rsid w:val="00451C25"/>
    <w:rsid w:val="00462923"/>
    <w:rsid w:val="004757A7"/>
    <w:rsid w:val="00476B56"/>
    <w:rsid w:val="00483321"/>
    <w:rsid w:val="00495FB1"/>
    <w:rsid w:val="004D2EF9"/>
    <w:rsid w:val="004F7E42"/>
    <w:rsid w:val="005143DB"/>
    <w:rsid w:val="00520264"/>
    <w:rsid w:val="00542307"/>
    <w:rsid w:val="00542EFB"/>
    <w:rsid w:val="005432E6"/>
    <w:rsid w:val="00567DDF"/>
    <w:rsid w:val="005774D0"/>
    <w:rsid w:val="005B5C21"/>
    <w:rsid w:val="005D0499"/>
    <w:rsid w:val="005D159A"/>
    <w:rsid w:val="005D7CA7"/>
    <w:rsid w:val="005F0DB3"/>
    <w:rsid w:val="00611F87"/>
    <w:rsid w:val="006263ED"/>
    <w:rsid w:val="00661E09"/>
    <w:rsid w:val="00680522"/>
    <w:rsid w:val="00690699"/>
    <w:rsid w:val="006B6ABF"/>
    <w:rsid w:val="006C42B7"/>
    <w:rsid w:val="006C4425"/>
    <w:rsid w:val="006C69D6"/>
    <w:rsid w:val="006F008F"/>
    <w:rsid w:val="00705788"/>
    <w:rsid w:val="00730725"/>
    <w:rsid w:val="0074334A"/>
    <w:rsid w:val="00757F3A"/>
    <w:rsid w:val="00776053"/>
    <w:rsid w:val="007853C8"/>
    <w:rsid w:val="00786D2A"/>
    <w:rsid w:val="007A090A"/>
    <w:rsid w:val="007A6529"/>
    <w:rsid w:val="007B1ECF"/>
    <w:rsid w:val="007F53A4"/>
    <w:rsid w:val="00831741"/>
    <w:rsid w:val="0084060D"/>
    <w:rsid w:val="00862932"/>
    <w:rsid w:val="00880A73"/>
    <w:rsid w:val="00881481"/>
    <w:rsid w:val="00882F6C"/>
    <w:rsid w:val="008A4CB7"/>
    <w:rsid w:val="008D43EE"/>
    <w:rsid w:val="008D656F"/>
    <w:rsid w:val="00903E5C"/>
    <w:rsid w:val="00905F6B"/>
    <w:rsid w:val="009238D8"/>
    <w:rsid w:val="009270E1"/>
    <w:rsid w:val="009336E9"/>
    <w:rsid w:val="00940875"/>
    <w:rsid w:val="00956505"/>
    <w:rsid w:val="0097180D"/>
    <w:rsid w:val="00983419"/>
    <w:rsid w:val="009D2763"/>
    <w:rsid w:val="009F274D"/>
    <w:rsid w:val="009F4163"/>
    <w:rsid w:val="00A02407"/>
    <w:rsid w:val="00A14305"/>
    <w:rsid w:val="00A158EC"/>
    <w:rsid w:val="00A2108B"/>
    <w:rsid w:val="00A323BF"/>
    <w:rsid w:val="00A37D4A"/>
    <w:rsid w:val="00A92F48"/>
    <w:rsid w:val="00AB3B67"/>
    <w:rsid w:val="00AC0B2A"/>
    <w:rsid w:val="00AC1F29"/>
    <w:rsid w:val="00AD097A"/>
    <w:rsid w:val="00AD493F"/>
    <w:rsid w:val="00AE2A22"/>
    <w:rsid w:val="00AE3CA1"/>
    <w:rsid w:val="00AF6971"/>
    <w:rsid w:val="00B24117"/>
    <w:rsid w:val="00B357D4"/>
    <w:rsid w:val="00B401A9"/>
    <w:rsid w:val="00B610ED"/>
    <w:rsid w:val="00B6242B"/>
    <w:rsid w:val="00B70F13"/>
    <w:rsid w:val="00B769BB"/>
    <w:rsid w:val="00B77957"/>
    <w:rsid w:val="00B93A3C"/>
    <w:rsid w:val="00BC2121"/>
    <w:rsid w:val="00BE0D17"/>
    <w:rsid w:val="00C00C4D"/>
    <w:rsid w:val="00C03476"/>
    <w:rsid w:val="00C31C86"/>
    <w:rsid w:val="00C47F45"/>
    <w:rsid w:val="00C66907"/>
    <w:rsid w:val="00C77B7D"/>
    <w:rsid w:val="00CA415F"/>
    <w:rsid w:val="00CC7EA5"/>
    <w:rsid w:val="00CE0EEC"/>
    <w:rsid w:val="00CE50E4"/>
    <w:rsid w:val="00D009A8"/>
    <w:rsid w:val="00D22BF6"/>
    <w:rsid w:val="00D658E6"/>
    <w:rsid w:val="00D677A5"/>
    <w:rsid w:val="00DA51FE"/>
    <w:rsid w:val="00DD35F5"/>
    <w:rsid w:val="00DD4D0C"/>
    <w:rsid w:val="00E04B39"/>
    <w:rsid w:val="00E11AF4"/>
    <w:rsid w:val="00E2181B"/>
    <w:rsid w:val="00E51179"/>
    <w:rsid w:val="00E513D9"/>
    <w:rsid w:val="00E5720A"/>
    <w:rsid w:val="00E6305B"/>
    <w:rsid w:val="00E63998"/>
    <w:rsid w:val="00E83396"/>
    <w:rsid w:val="00E93C4D"/>
    <w:rsid w:val="00EC62F6"/>
    <w:rsid w:val="00EF23AD"/>
    <w:rsid w:val="00F14F29"/>
    <w:rsid w:val="00F27303"/>
    <w:rsid w:val="00F42915"/>
    <w:rsid w:val="00F57CBD"/>
    <w:rsid w:val="00F66CC1"/>
    <w:rsid w:val="00F86056"/>
    <w:rsid w:val="00F93319"/>
    <w:rsid w:val="00FD0F3B"/>
    <w:rsid w:val="00FE523E"/>
    <w:rsid w:val="00FF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2DB56"/>
  <w15:chartTrackingRefBased/>
  <w15:docId w15:val="{A6FA873B-7262-4E06-A399-A9C6A6FA1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4059"/>
  </w:style>
  <w:style w:type="paragraph" w:styleId="Heading1">
    <w:name w:val="heading 1"/>
    <w:basedOn w:val="Normal"/>
    <w:next w:val="Normal"/>
    <w:link w:val="Heading1Char"/>
    <w:uiPriority w:val="9"/>
    <w:qFormat/>
    <w:rsid w:val="00F66C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3F12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BE5F1" w:themeFill="accent1" w:themeFillTint="33"/>
      <w:spacing w:before="40" w:after="12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1D3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53A4"/>
    <w:rPr>
      <w:color w:val="0000FF" w:themeColor="hyperlink"/>
      <w:u w:val="single"/>
    </w:rPr>
  </w:style>
  <w:style w:type="character" w:customStyle="1" w:styleId="wave5attribute">
    <w:name w:val="wave5attribute"/>
    <w:basedOn w:val="DefaultParagraphFont"/>
    <w:rsid w:val="007F53A4"/>
  </w:style>
  <w:style w:type="character" w:customStyle="1" w:styleId="wave5value">
    <w:name w:val="wave5value"/>
    <w:basedOn w:val="DefaultParagraphFont"/>
    <w:rsid w:val="007F53A4"/>
  </w:style>
  <w:style w:type="character" w:customStyle="1" w:styleId="wave5element">
    <w:name w:val="wave5element"/>
    <w:basedOn w:val="DefaultParagraphFont"/>
    <w:rsid w:val="007F53A4"/>
  </w:style>
  <w:style w:type="character" w:customStyle="1" w:styleId="Heading2Char">
    <w:name w:val="Heading 2 Char"/>
    <w:basedOn w:val="DefaultParagraphFont"/>
    <w:link w:val="Heading2"/>
    <w:uiPriority w:val="9"/>
    <w:rsid w:val="001F3F12"/>
    <w:rPr>
      <w:rFonts w:asciiTheme="majorHAnsi" w:eastAsiaTheme="majorEastAsia" w:hAnsiTheme="majorHAnsi" w:cstheme="majorBidi"/>
      <w:b/>
      <w:sz w:val="26"/>
      <w:szCs w:val="26"/>
      <w:shd w:val="clear" w:color="auto" w:fill="DBE5F1" w:themeFill="accent1" w:themeFillTint="33"/>
    </w:rPr>
  </w:style>
  <w:style w:type="character" w:customStyle="1" w:styleId="Heading1Char">
    <w:name w:val="Heading 1 Char"/>
    <w:basedOn w:val="DefaultParagraphFont"/>
    <w:link w:val="Heading1"/>
    <w:uiPriority w:val="9"/>
    <w:rsid w:val="00F66CC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63998"/>
    <w:pPr>
      <w:ind w:left="720"/>
      <w:contextualSpacing/>
    </w:pPr>
  </w:style>
  <w:style w:type="character" w:customStyle="1" w:styleId="wave5codetext">
    <w:name w:val="wave5codetext"/>
    <w:basedOn w:val="DefaultParagraphFont"/>
    <w:rsid w:val="00032A40"/>
  </w:style>
  <w:style w:type="character" w:styleId="FollowedHyperlink">
    <w:name w:val="FollowedHyperlink"/>
    <w:basedOn w:val="DefaultParagraphFont"/>
    <w:uiPriority w:val="99"/>
    <w:semiHidden/>
    <w:unhideWhenUsed/>
    <w:rsid w:val="00AC1F29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B1D3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F4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D4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D2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2EF9"/>
  </w:style>
  <w:style w:type="paragraph" w:styleId="Footer">
    <w:name w:val="footer"/>
    <w:basedOn w:val="Normal"/>
    <w:link w:val="FooterChar"/>
    <w:uiPriority w:val="99"/>
    <w:unhideWhenUsed/>
    <w:rsid w:val="004D2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2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1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8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3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2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7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8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3.org/WAI/standards-guidelines/wcag/" TargetMode="External"/><Relationship Id="rId13" Type="http://schemas.openxmlformats.org/officeDocument/2006/relationships/hyperlink" Target="https://at.mo.gov/it-access/documents/WCAG2Checklist-state-of-mo.pdf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at.mo.gov/it-access/ict-laws-standards.html" TargetMode="External"/><Relationship Id="rId12" Type="http://schemas.openxmlformats.org/officeDocument/2006/relationships/hyperlink" Target="https://at.mo.gov/it-access/documents/WCAG2Checklist-state-of-mo.pdf" TargetMode="External"/><Relationship Id="rId17" Type="http://schemas.openxmlformats.org/officeDocument/2006/relationships/hyperlink" Target="https://test.mo.gov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w3.org/TR/2016/NOTE-WCAG20-TECHS-20161007/ARIA19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t.mo.gov/it-access/ict-laws-standards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w3.org/TR/2016/NOTE-WCAG20-TECHS-20161007/G1" TargetMode="External"/><Relationship Id="rId10" Type="http://schemas.openxmlformats.org/officeDocument/2006/relationships/hyperlink" Target="https://at.mo.gov/it-access/ict-websites-webapps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w3.org/WAI/ER/tools/" TargetMode="External"/><Relationship Id="rId14" Type="http://schemas.openxmlformats.org/officeDocument/2006/relationships/hyperlink" Target="https://www.w3.org/TR/UNDERSTANDING-WCAG2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3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Missouri Web Accessibility Evaluation Report</vt:lpstr>
    </vt:vector>
  </TitlesOfParts>
  <Company>State of Missouri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Missouri Web Accessibility Evaluation Report</dc:title>
  <dc:subject/>
  <dc:creator>ITSD-Web Team</dc:creator>
  <cp:keywords/>
  <dc:description/>
  <cp:lastModifiedBy>Strange, Lainie</cp:lastModifiedBy>
  <cp:revision>30</cp:revision>
  <dcterms:created xsi:type="dcterms:W3CDTF">2018-08-03T16:36:00Z</dcterms:created>
  <dcterms:modified xsi:type="dcterms:W3CDTF">2019-04-19T20:28:00Z</dcterms:modified>
</cp:coreProperties>
</file>