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26569" w14:textId="72DBBC74" w:rsidR="00D55C86" w:rsidRPr="00D55C86" w:rsidRDefault="00D55C86" w:rsidP="00D55C86">
      <w:pPr>
        <w:pStyle w:val="Heading1"/>
      </w:pPr>
      <w:r w:rsidRPr="00D55C86">
        <w:t>Missouri Assistive Technology – 202</w:t>
      </w:r>
      <w:r>
        <w:t>3</w:t>
      </w:r>
      <w:r w:rsidRPr="00D55C86">
        <w:t xml:space="preserve"> Annual Report</w:t>
      </w:r>
    </w:p>
    <w:p w14:paraId="6C395C1C" w14:textId="77777777" w:rsidR="00D55C86" w:rsidRPr="00D55C86" w:rsidRDefault="00D55C86" w:rsidP="00D55C86">
      <w:pPr>
        <w:spacing w:after="0"/>
      </w:pPr>
      <w:r w:rsidRPr="00D55C86">
        <w:t>Photo 1 is a child driving an adaptive bike that holds his oxygen tank.</w:t>
      </w:r>
    </w:p>
    <w:p w14:paraId="6F8F9ED2" w14:textId="77777777" w:rsidR="00D55C86" w:rsidRPr="00D55C86" w:rsidRDefault="00D55C86" w:rsidP="00D55C86">
      <w:pPr>
        <w:spacing w:after="0"/>
      </w:pPr>
      <w:r w:rsidRPr="00D55C86">
        <w:t>Photo 2 is a young male sitting in front of a computer with an adaptive keyboard and mouse/joystick.</w:t>
      </w:r>
    </w:p>
    <w:p w14:paraId="73CCD9D8" w14:textId="317021AB" w:rsidR="00D55C86" w:rsidRDefault="00D55C86" w:rsidP="00D55C86">
      <w:pPr>
        <w:spacing w:after="0"/>
      </w:pPr>
      <w:r w:rsidRPr="00D55C86">
        <w:t xml:space="preserve">Photo 3 is </w:t>
      </w:r>
      <w:r>
        <w:t>a boy in a car with sunglasses, holding a bear shaped puzzle.</w:t>
      </w:r>
    </w:p>
    <w:p w14:paraId="1BAC6ED4" w14:textId="77777777" w:rsidR="0009611C" w:rsidRDefault="0009611C" w:rsidP="00D55C86">
      <w:pPr>
        <w:spacing w:after="0"/>
      </w:pPr>
    </w:p>
    <w:p w14:paraId="47BC1AA5" w14:textId="41247F0D" w:rsidR="00831B41" w:rsidRDefault="0009611C" w:rsidP="0009611C">
      <w:pPr>
        <w:pStyle w:val="Heading2"/>
      </w:pPr>
      <w:r w:rsidRPr="00831B41">
        <w:rPr>
          <w:rStyle w:val="Heading2Char"/>
          <w:b/>
          <w:i/>
        </w:rPr>
        <w:t>MISSOURI ASSISTIVE TECHNOLOGY</w:t>
      </w:r>
    </w:p>
    <w:p w14:paraId="3C35B4EC" w14:textId="302AECDE" w:rsidR="00831B41" w:rsidRDefault="00831B41" w:rsidP="00D55C86">
      <w:pPr>
        <w:spacing w:after="0"/>
      </w:pPr>
      <w:r w:rsidRPr="00831B41">
        <w:t xml:space="preserve">is committed to serving and impacting our community by making assistive technology (AT) widely available. A review of our data during the 2023 state fiscal year shows that we are a resource for: </w:t>
      </w:r>
    </w:p>
    <w:p w14:paraId="583BD1FA" w14:textId="77777777" w:rsidR="00831B41" w:rsidRDefault="00831B41" w:rsidP="00D55C86">
      <w:pPr>
        <w:spacing w:after="0"/>
      </w:pPr>
    </w:p>
    <w:p w14:paraId="0A178451" w14:textId="38FF325B" w:rsidR="00831B41" w:rsidRPr="00247F8D" w:rsidRDefault="00831B41" w:rsidP="00247F8D">
      <w:pPr>
        <w:pStyle w:val="Heading3"/>
        <w:rPr>
          <w:rStyle w:val="Heading2Char"/>
          <w:b/>
          <w:i/>
          <w:sz w:val="24"/>
          <w:szCs w:val="28"/>
        </w:rPr>
      </w:pPr>
      <w:r w:rsidRPr="00247F8D">
        <w:rPr>
          <w:rStyle w:val="Heading2Char"/>
          <w:b/>
          <w:i/>
          <w:sz w:val="24"/>
          <w:szCs w:val="28"/>
        </w:rPr>
        <w:t>FINDING SERVICES AND GETTI</w:t>
      </w:r>
      <w:bookmarkStart w:id="0" w:name="_GoBack"/>
      <w:bookmarkEnd w:id="0"/>
      <w:r w:rsidRPr="00247F8D">
        <w:rPr>
          <w:rStyle w:val="Heading2Char"/>
          <w:b/>
          <w:i/>
          <w:sz w:val="24"/>
          <w:szCs w:val="28"/>
        </w:rPr>
        <w:t xml:space="preserve">NG ANSWERS TO ASSISTIVE TECHNOLOGY RELATED QUESTIONS </w:t>
      </w:r>
    </w:p>
    <w:p w14:paraId="41A8125C" w14:textId="77777777" w:rsidR="00831B41" w:rsidRDefault="00831B41" w:rsidP="0009611C">
      <w:pPr>
        <w:pStyle w:val="ListParagraph"/>
        <w:numPr>
          <w:ilvl w:val="0"/>
          <w:numId w:val="3"/>
        </w:numPr>
        <w:spacing w:after="0"/>
      </w:pPr>
      <w:r w:rsidRPr="00831B41">
        <w:t xml:space="preserve">9,507 individuals received information and assistance and consultative services when they called or emailed </w:t>
      </w:r>
      <w:proofErr w:type="spellStart"/>
      <w:r w:rsidRPr="00831B41">
        <w:t>MoAT</w:t>
      </w:r>
      <w:proofErr w:type="spellEnd"/>
      <w:r w:rsidRPr="00831B41">
        <w:t xml:space="preserve"> about assistive technology issues. </w:t>
      </w:r>
    </w:p>
    <w:p w14:paraId="757BB46F" w14:textId="77777777" w:rsidR="00831B41" w:rsidRDefault="00831B41" w:rsidP="00D55C86">
      <w:pPr>
        <w:spacing w:after="0"/>
      </w:pPr>
    </w:p>
    <w:p w14:paraId="397C54C9" w14:textId="77777777" w:rsidR="00831B41" w:rsidRDefault="00831B41" w:rsidP="0009611C">
      <w:pPr>
        <w:pStyle w:val="Heading3"/>
      </w:pPr>
      <w:r w:rsidRPr="00831B41">
        <w:t xml:space="preserve">PROVIDING ACCESS TO ASSISTIVE TECHNOLOGY DEVICES AT NO COST </w:t>
      </w:r>
    </w:p>
    <w:p w14:paraId="74F9618C" w14:textId="77777777" w:rsidR="00831B41" w:rsidRDefault="00831B41" w:rsidP="0009611C">
      <w:pPr>
        <w:pStyle w:val="ListParagraph"/>
        <w:numPr>
          <w:ilvl w:val="0"/>
          <w:numId w:val="2"/>
        </w:numPr>
        <w:spacing w:after="0"/>
      </w:pPr>
      <w:r w:rsidRPr="00831B41">
        <w:t xml:space="preserve">879 individuals borrowed a total of 2,653 devices by accessing our device loan program, ETC. 1,278 persons participated in 1,044 device demonstrations to explore devices and identify features to meet their needs. </w:t>
      </w:r>
    </w:p>
    <w:p w14:paraId="5147FB45" w14:textId="77777777" w:rsidR="00831B41" w:rsidRDefault="00831B41" w:rsidP="00D55C86">
      <w:pPr>
        <w:spacing w:after="0"/>
      </w:pPr>
    </w:p>
    <w:p w14:paraId="214F5945" w14:textId="0BDA35A3" w:rsidR="00831B41" w:rsidRDefault="00831B41" w:rsidP="0009611C">
      <w:pPr>
        <w:pStyle w:val="Heading3"/>
      </w:pPr>
      <w:r w:rsidRPr="00831B41">
        <w:t>MAKING ASSISTIVE TECHNOLOGY MORE AFFORABLE &amp; ATTAINABLE</w:t>
      </w:r>
    </w:p>
    <w:p w14:paraId="04D81CD0" w14:textId="77777777" w:rsidR="00831B41" w:rsidRDefault="00831B41" w:rsidP="0009611C">
      <w:pPr>
        <w:pStyle w:val="ListParagraph"/>
        <w:numPr>
          <w:ilvl w:val="0"/>
          <w:numId w:val="1"/>
        </w:numPr>
        <w:spacing w:after="0"/>
      </w:pPr>
      <w:r w:rsidRPr="00831B41">
        <w:t xml:space="preserve">31 loans were approved totaling $451,670 that allowed individuals to obtain devices, accessible vehicles, &amp; home modifications through our financial loan program, Show Me Loans. </w:t>
      </w:r>
    </w:p>
    <w:p w14:paraId="3C4706BC" w14:textId="77777777" w:rsidR="00831B41" w:rsidRDefault="00831B41" w:rsidP="0009611C">
      <w:pPr>
        <w:pStyle w:val="ListParagraph"/>
        <w:numPr>
          <w:ilvl w:val="0"/>
          <w:numId w:val="1"/>
        </w:numPr>
        <w:spacing w:after="0"/>
      </w:pPr>
      <w:r w:rsidRPr="00831B41">
        <w:t xml:space="preserve">2,588 consumers obtained 3,764 re-utilized devices &amp; saved $1,274,484 over the cost of purchasing new. </w:t>
      </w:r>
    </w:p>
    <w:p w14:paraId="24B36DC0" w14:textId="71D61095" w:rsidR="00831B41" w:rsidRDefault="00831B41" w:rsidP="0009611C">
      <w:pPr>
        <w:pStyle w:val="ListParagraph"/>
        <w:numPr>
          <w:ilvl w:val="0"/>
          <w:numId w:val="1"/>
        </w:numPr>
        <w:spacing w:after="0"/>
      </w:pPr>
      <w:r w:rsidRPr="00831B41">
        <w:t>275 students in 103 different Missouri school districts were able to obtain 413 assistive devices to enhance their educational outcomes through the Assistive Technology Reimbursement Program supported by the Missouri Department of Elementary and Secondary Education.</w:t>
      </w:r>
    </w:p>
    <w:p w14:paraId="3345FD60" w14:textId="77777777" w:rsidR="0009611C" w:rsidRDefault="0009611C" w:rsidP="0009611C">
      <w:pPr>
        <w:pStyle w:val="ListParagraph"/>
        <w:numPr>
          <w:ilvl w:val="0"/>
          <w:numId w:val="1"/>
        </w:numPr>
        <w:spacing w:after="0"/>
      </w:pPr>
      <w:r w:rsidRPr="0009611C">
        <w:t xml:space="preserve">1,111 adaptive devices were provided through the Telecommunications Access Program to 757 seniors and persons with disabilities who were otherwise unable to use the telephone or internet. </w:t>
      </w:r>
    </w:p>
    <w:p w14:paraId="2D506193" w14:textId="77777777" w:rsidR="0009611C" w:rsidRDefault="0009611C" w:rsidP="0009611C">
      <w:pPr>
        <w:pStyle w:val="ListParagraph"/>
        <w:numPr>
          <w:ilvl w:val="0"/>
          <w:numId w:val="1"/>
        </w:numPr>
        <w:spacing w:after="0"/>
      </w:pPr>
      <w:r w:rsidRPr="0009611C">
        <w:t xml:space="preserve">31 families were able to obtain assistive technology, vehicle access modifications and home access modifications through the Kids Assistive Technology Program, a last resort funding program made possible by the Bureau of Special Health Care Needs. </w:t>
      </w:r>
    </w:p>
    <w:p w14:paraId="6C26819E" w14:textId="77777777" w:rsidR="0009611C" w:rsidRDefault="0009611C" w:rsidP="0009611C">
      <w:pPr>
        <w:pStyle w:val="ListParagraph"/>
        <w:numPr>
          <w:ilvl w:val="0"/>
          <w:numId w:val="1"/>
        </w:numPr>
        <w:spacing w:after="0"/>
      </w:pPr>
      <w:r w:rsidRPr="0009611C">
        <w:t xml:space="preserve">47 individuals transitioning into the community obtained 90 assistive devices to help facilitate their successful transition through the Show Me Homes Program. </w:t>
      </w:r>
    </w:p>
    <w:p w14:paraId="5BCF47BD" w14:textId="7FBC0C08" w:rsidR="0009611C" w:rsidRDefault="0009611C" w:rsidP="0009611C">
      <w:pPr>
        <w:pStyle w:val="ListParagraph"/>
        <w:numPr>
          <w:ilvl w:val="0"/>
          <w:numId w:val="1"/>
        </w:numPr>
        <w:spacing w:after="0"/>
      </w:pPr>
      <w:r w:rsidRPr="0009611C">
        <w:t xml:space="preserve">46 individuals with combined vision and hearing loss were provided with 138 devices that allowed for effective distance communication through the </w:t>
      </w:r>
      <w:proofErr w:type="spellStart"/>
      <w:r w:rsidRPr="0009611C">
        <w:t>DeafBlind</w:t>
      </w:r>
      <w:proofErr w:type="spellEnd"/>
      <w:r w:rsidRPr="0009611C">
        <w:t xml:space="preserve"> Equipment Program, </w:t>
      </w:r>
      <w:proofErr w:type="spellStart"/>
      <w:r w:rsidRPr="0009611C">
        <w:t>iCanConnect</w:t>
      </w:r>
      <w:proofErr w:type="spellEnd"/>
      <w:r w:rsidRPr="0009611C">
        <w:t xml:space="preserve">. </w:t>
      </w:r>
    </w:p>
    <w:p w14:paraId="2E561DB0" w14:textId="77777777" w:rsidR="0009611C" w:rsidRDefault="0009611C" w:rsidP="00D55C86">
      <w:pPr>
        <w:spacing w:after="0"/>
      </w:pPr>
    </w:p>
    <w:p w14:paraId="0027017D" w14:textId="77777777" w:rsidR="0009611C" w:rsidRDefault="0009611C" w:rsidP="0009611C">
      <w:pPr>
        <w:pStyle w:val="Heading3"/>
      </w:pPr>
      <w:r w:rsidRPr="0009611C">
        <w:lastRenderedPageBreak/>
        <w:t xml:space="preserve">REACHING OUT TO PEOPLE THROUGH EDUCATIONAL EVENTS </w:t>
      </w:r>
    </w:p>
    <w:p w14:paraId="60007F54" w14:textId="1C478E33" w:rsidR="0009611C" w:rsidRDefault="0009611C" w:rsidP="0009611C">
      <w:pPr>
        <w:pStyle w:val="ListParagraph"/>
        <w:numPr>
          <w:ilvl w:val="0"/>
          <w:numId w:val="4"/>
        </w:numPr>
        <w:spacing w:after="0"/>
      </w:pPr>
      <w:r w:rsidRPr="0009611C">
        <w:t xml:space="preserve">6,336 individuals participated in assistive technology related education and training events sponsored or conducted by </w:t>
      </w:r>
      <w:proofErr w:type="spellStart"/>
      <w:r w:rsidRPr="0009611C">
        <w:t>MoAT</w:t>
      </w:r>
      <w:proofErr w:type="spellEnd"/>
      <w:r w:rsidRPr="0009611C">
        <w:t xml:space="preserve">, including the annual Power Up Conference. 2,000+ Missourians learned about assistive technology devices and services at public awareness outreach events. </w:t>
      </w:r>
    </w:p>
    <w:p w14:paraId="3D29AD2C" w14:textId="77777777" w:rsidR="0009611C" w:rsidRDefault="0009611C" w:rsidP="0009611C">
      <w:pPr>
        <w:pStyle w:val="Heading2"/>
      </w:pPr>
    </w:p>
    <w:p w14:paraId="495EB43C" w14:textId="77777777" w:rsidR="0009611C" w:rsidRDefault="0009611C" w:rsidP="0009611C">
      <w:pPr>
        <w:pStyle w:val="Heading3"/>
      </w:pPr>
      <w:r w:rsidRPr="0009611C">
        <w:t xml:space="preserve">AND FINALLY, CUSTOMER SERVICE MATTERS TO US </w:t>
      </w:r>
    </w:p>
    <w:p w14:paraId="08210482" w14:textId="7370CC68" w:rsidR="0009611C" w:rsidRDefault="0009611C" w:rsidP="0009611C">
      <w:pPr>
        <w:pStyle w:val="ListParagraph"/>
        <w:numPr>
          <w:ilvl w:val="0"/>
          <w:numId w:val="4"/>
        </w:numPr>
        <w:spacing w:after="0"/>
      </w:pPr>
      <w:r w:rsidRPr="0009611C">
        <w:t>Over 98% of individuals who provided feedback were satisfied to highly satisfied with the services provided.</w:t>
      </w:r>
    </w:p>
    <w:p w14:paraId="26D4D76C" w14:textId="77777777" w:rsidR="0009611C" w:rsidRDefault="0009611C" w:rsidP="0009611C">
      <w:pPr>
        <w:spacing w:after="0"/>
      </w:pPr>
    </w:p>
    <w:p w14:paraId="4087BB00" w14:textId="3DA5BB25" w:rsidR="0009611C" w:rsidRDefault="0009611C" w:rsidP="0009611C">
      <w:pPr>
        <w:pStyle w:val="Heading2"/>
      </w:pPr>
      <w:r>
        <w:t>COLLABORATION AND COORDINATION</w:t>
      </w:r>
    </w:p>
    <w:p w14:paraId="7256CE4E" w14:textId="1311527F" w:rsidR="005A6AA8" w:rsidRDefault="005A6AA8" w:rsidP="00964E65">
      <w:pPr>
        <w:spacing w:after="0"/>
      </w:pPr>
      <w:r>
        <w:t>Photo 4 is a picture of a young boy with a hearing aid</w:t>
      </w:r>
      <w:r w:rsidR="00964E65">
        <w:t>.</w:t>
      </w:r>
    </w:p>
    <w:p w14:paraId="60600A5D" w14:textId="6296BB51" w:rsidR="005A6AA8" w:rsidRDefault="005A6AA8" w:rsidP="00964E65">
      <w:pPr>
        <w:spacing w:after="0"/>
      </w:pPr>
      <w:r>
        <w:t>Photo 5 is</w:t>
      </w:r>
      <w:r w:rsidR="00964E65">
        <w:t xml:space="preserve"> a picture of a young boy riding an adaptive bike outside.</w:t>
      </w:r>
    </w:p>
    <w:p w14:paraId="5A1D1871" w14:textId="77777777" w:rsidR="00964E65" w:rsidRPr="005A6AA8" w:rsidRDefault="00964E65" w:rsidP="00964E65">
      <w:pPr>
        <w:spacing w:after="0"/>
      </w:pPr>
    </w:p>
    <w:p w14:paraId="3A82AC62" w14:textId="2FF271EF" w:rsidR="0009611C" w:rsidRDefault="0009611C" w:rsidP="0009611C">
      <w:pPr>
        <w:pStyle w:val="Heading3"/>
        <w:spacing w:after="0"/>
      </w:pPr>
      <w:r w:rsidRPr="0009611C">
        <w:t>INFORMATION COMMUNICATION TECHNOLOGY ACCESSIBILITY</w:t>
      </w:r>
    </w:p>
    <w:p w14:paraId="526FE015" w14:textId="286E11D5" w:rsidR="0009611C" w:rsidRDefault="0009611C" w:rsidP="0009611C">
      <w:pPr>
        <w:spacing w:after="0"/>
      </w:pPr>
      <w:r w:rsidRPr="0009611C">
        <w:t>Provided guidance to increase digital access for people with disabilities through regular training on information communication technology accessibility.</w:t>
      </w:r>
    </w:p>
    <w:p w14:paraId="3686662A" w14:textId="77777777" w:rsidR="0009611C" w:rsidRDefault="0009611C" w:rsidP="0009611C">
      <w:pPr>
        <w:pStyle w:val="Heading3"/>
        <w:spacing w:after="0"/>
      </w:pPr>
      <w:r w:rsidRPr="0009611C">
        <w:t xml:space="preserve">AEM COHORT </w:t>
      </w:r>
    </w:p>
    <w:p w14:paraId="6B7C7612" w14:textId="77777777" w:rsidR="0009611C" w:rsidRDefault="0009611C" w:rsidP="0009611C">
      <w:pPr>
        <w:spacing w:after="0"/>
      </w:pPr>
      <w:r w:rsidRPr="0009611C">
        <w:t xml:space="preserve">Enhanced the provision of Accessible Educational Materials and accessible technologies within the K-12 environment as a participant in Missouri’s AEM cohort. </w:t>
      </w:r>
    </w:p>
    <w:p w14:paraId="0C188C33" w14:textId="77777777" w:rsidR="0009611C" w:rsidRDefault="0009611C" w:rsidP="0009611C">
      <w:pPr>
        <w:pStyle w:val="Heading3"/>
        <w:spacing w:after="0"/>
      </w:pPr>
      <w:r w:rsidRPr="0009611C">
        <w:t xml:space="preserve">MASTER PLAN ON AGING </w:t>
      </w:r>
    </w:p>
    <w:p w14:paraId="13C6D5E1" w14:textId="49F9B81A" w:rsidR="0009611C" w:rsidRDefault="0009611C" w:rsidP="0009611C">
      <w:pPr>
        <w:spacing w:after="0"/>
      </w:pPr>
      <w:r w:rsidRPr="0009611C">
        <w:t xml:space="preserve">Advocated for a focus on and investment in Universal Design and AT as part of Governor’s Master Plan on Aging, Universal Design and Aging in Place subcommittee. </w:t>
      </w:r>
    </w:p>
    <w:p w14:paraId="1B0FD8B8" w14:textId="77777777" w:rsidR="0009611C" w:rsidRDefault="0009611C" w:rsidP="0009611C">
      <w:pPr>
        <w:pStyle w:val="Heading3"/>
        <w:spacing w:after="0"/>
      </w:pPr>
      <w:r w:rsidRPr="0009611C">
        <w:t xml:space="preserve">3D PRINTING </w:t>
      </w:r>
    </w:p>
    <w:p w14:paraId="7409F348" w14:textId="4E07C4A5" w:rsidR="0009611C" w:rsidRPr="0009611C" w:rsidRDefault="0009611C" w:rsidP="0009611C">
      <w:pPr>
        <w:spacing w:after="0"/>
      </w:pPr>
      <w:r w:rsidRPr="0009611C">
        <w:t>Increased access to simple assistive technology devices for daily living through development of 3D printing service.</w:t>
      </w:r>
    </w:p>
    <w:p w14:paraId="432C3B51" w14:textId="77777777" w:rsidR="0009611C" w:rsidRDefault="0009611C" w:rsidP="0009611C">
      <w:pPr>
        <w:spacing w:after="0"/>
      </w:pPr>
    </w:p>
    <w:p w14:paraId="0603C833" w14:textId="130C9C19" w:rsidR="00964E65" w:rsidRDefault="00964E65" w:rsidP="00964E65">
      <w:pPr>
        <w:pStyle w:val="Heading2"/>
      </w:pPr>
      <w:r w:rsidRPr="00964E65">
        <w:t>2023 AT A GLANCE</w:t>
      </w:r>
    </w:p>
    <w:p w14:paraId="1C5E9A25" w14:textId="77777777" w:rsidR="00964E65" w:rsidRPr="00964E65" w:rsidRDefault="00964E65" w:rsidP="00964E65">
      <w:pPr>
        <w:pStyle w:val="Heading3"/>
      </w:pPr>
      <w:r w:rsidRPr="00964E65">
        <w:t xml:space="preserve">ASSISTIVE TECHNOLOGY: A GREAT RETURN ON INVESTMENT </w:t>
      </w:r>
    </w:p>
    <w:p w14:paraId="2B2B4B77" w14:textId="77777777" w:rsidR="00964E65" w:rsidRPr="00964E65" w:rsidRDefault="00964E65" w:rsidP="00964E65">
      <w:r w:rsidRPr="00964E65">
        <w:t xml:space="preserve">Federal Investment $628,784 </w:t>
      </w:r>
    </w:p>
    <w:p w14:paraId="51E28D5A" w14:textId="77777777" w:rsidR="00964E65" w:rsidRPr="00964E65" w:rsidRDefault="00964E65" w:rsidP="00964E65">
      <w:r w:rsidRPr="00964E65">
        <w:t xml:space="preserve">Saving &amp; Benefits to Missourians $3,612,726 </w:t>
      </w:r>
    </w:p>
    <w:p w14:paraId="2CF8A135" w14:textId="36FAE2FB" w:rsidR="00964E65" w:rsidRDefault="00964E65" w:rsidP="00964E65">
      <w:r w:rsidRPr="00964E65">
        <w:t xml:space="preserve">In FY 2023, </w:t>
      </w:r>
      <w:proofErr w:type="spellStart"/>
      <w:r w:rsidRPr="00964E65">
        <w:t>MoAT</w:t>
      </w:r>
      <w:proofErr w:type="spellEnd"/>
      <w:r w:rsidRPr="00964E65">
        <w:t xml:space="preserve"> provided 8,231 assistive devices and delivered AT services to 22,185 Missourians with disabilities, family members, advocates, educators, health care professionals, employment providers, and others.</w:t>
      </w:r>
    </w:p>
    <w:p w14:paraId="218AB50B" w14:textId="05323413" w:rsidR="00911D3C" w:rsidRDefault="00911D3C" w:rsidP="00964E65">
      <w:r>
        <w:t>Photo 6 is 2 men smiling for the camera while typing on a computer.</w:t>
      </w:r>
    </w:p>
    <w:p w14:paraId="7E64010E" w14:textId="77777777" w:rsidR="00964E65" w:rsidRDefault="00964E65" w:rsidP="00964E65"/>
    <w:p w14:paraId="29917306" w14:textId="77777777" w:rsidR="00964E65" w:rsidRDefault="00964E65" w:rsidP="00964E65">
      <w:pPr>
        <w:pStyle w:val="Heading2"/>
      </w:pPr>
      <w:r w:rsidRPr="00964E65">
        <w:lastRenderedPageBreak/>
        <w:t>MISSOURI ASSISTIVE TECHNOLOGY (</w:t>
      </w:r>
      <w:proofErr w:type="spellStart"/>
      <w:r w:rsidRPr="00964E65">
        <w:t>MoAT</w:t>
      </w:r>
      <w:proofErr w:type="spellEnd"/>
      <w:r w:rsidRPr="00964E65">
        <w:t xml:space="preserve">) </w:t>
      </w:r>
    </w:p>
    <w:p w14:paraId="37AEF51C" w14:textId="123C2CDA" w:rsidR="00964E65" w:rsidRDefault="00964E65" w:rsidP="00964E65">
      <w:r w:rsidRPr="00964E65">
        <w:t xml:space="preserve">As Missouri’s federally funded 21st Century Assistive Technology Act Program, </w:t>
      </w:r>
      <w:proofErr w:type="spellStart"/>
      <w:r w:rsidRPr="00964E65">
        <w:t>MoAT</w:t>
      </w:r>
      <w:proofErr w:type="spellEnd"/>
      <w:r w:rsidRPr="00964E65">
        <w:t xml:space="preserve"> strives to enhance the lives of all Missourians with disabilities, older Missourians, families and service professionals. Our activities increase access to and acquisition of assistive technology (AT) devices and services. At home, work, school or play, assistive technology provides choice, control and independence.</w:t>
      </w:r>
    </w:p>
    <w:p w14:paraId="7C04D837" w14:textId="77777777" w:rsidR="00964E65" w:rsidRDefault="00964E65" w:rsidP="00964E65"/>
    <w:p w14:paraId="33002983" w14:textId="4EC9B598" w:rsidR="00964E65" w:rsidRDefault="00964E65" w:rsidP="00964E65">
      <w:pPr>
        <w:pStyle w:val="Heading3"/>
      </w:pPr>
      <w:r w:rsidRPr="00964E65">
        <w:t>GET IN TOUCH WITH US</w:t>
      </w:r>
    </w:p>
    <w:p w14:paraId="2B2FF89F" w14:textId="77777777" w:rsidR="00964E65" w:rsidRDefault="00964E65" w:rsidP="00964E65">
      <w:r w:rsidRPr="00964E65">
        <w:t>PHONE + TTY</w:t>
      </w:r>
      <w:r>
        <w:t xml:space="preserve"> </w:t>
      </w:r>
      <w:r w:rsidRPr="00964E65">
        <w:t xml:space="preserve">(816) 655-6700 (816) 655-6711 </w:t>
      </w:r>
    </w:p>
    <w:p w14:paraId="4ADC3656" w14:textId="77777777" w:rsidR="00964E65" w:rsidRDefault="00964E65" w:rsidP="00964E65">
      <w:r w:rsidRPr="00964E65">
        <w:t xml:space="preserve">EMAIL info@mo-at.org </w:t>
      </w:r>
    </w:p>
    <w:p w14:paraId="7D1BF450" w14:textId="4EECA993" w:rsidR="0009611C" w:rsidRDefault="00964E65" w:rsidP="00964E65">
      <w:r>
        <w:t xml:space="preserve">WEBSITE </w:t>
      </w:r>
      <w:r w:rsidRPr="00964E65">
        <w:t>at.mo.gov</w:t>
      </w:r>
    </w:p>
    <w:p w14:paraId="55B11F74" w14:textId="77777777" w:rsidR="00964E65" w:rsidRDefault="00964E65" w:rsidP="00964E65">
      <w:r w:rsidRPr="00964E65">
        <w:t xml:space="preserve">FACEBOOK </w:t>
      </w:r>
      <w:r>
        <w:t>MO Assistive Technology</w:t>
      </w:r>
    </w:p>
    <w:p w14:paraId="1A7DC177" w14:textId="77777777" w:rsidR="00964E65" w:rsidRDefault="00964E65" w:rsidP="00964E65">
      <w:r w:rsidRPr="00964E65">
        <w:t xml:space="preserve">X/TWITTER @MissouriAT </w:t>
      </w:r>
    </w:p>
    <w:p w14:paraId="6A421B44" w14:textId="237A78F8" w:rsidR="00964E65" w:rsidRDefault="00964E65" w:rsidP="00964E65">
      <w:r w:rsidRPr="00964E65">
        <w:t>YOUTUBE</w:t>
      </w:r>
      <w:r>
        <w:t xml:space="preserve"> </w:t>
      </w:r>
      <w:r w:rsidRPr="00964E65">
        <w:t>Missouri AT</w:t>
      </w:r>
    </w:p>
    <w:p w14:paraId="3D6561E8" w14:textId="0D3C1388" w:rsidR="00964E65" w:rsidRDefault="00964E65" w:rsidP="00964E65">
      <w:r>
        <w:t xml:space="preserve">LOCATION Missouri Assistive Technology </w:t>
      </w:r>
      <w:r w:rsidRPr="00964E65">
        <w:t>1501 NW Jefferson Street Blue Springs, MO 64015</w:t>
      </w:r>
    </w:p>
    <w:p w14:paraId="0E9577A5" w14:textId="77777777" w:rsidR="00911D3C" w:rsidRDefault="00911D3C" w:rsidP="00964E65"/>
    <w:p w14:paraId="1A722A0C" w14:textId="632F1024" w:rsidR="00911D3C" w:rsidRDefault="00911D3C" w:rsidP="00964E65">
      <w:r w:rsidRPr="00911D3C">
        <w:t>Missouri Assistive Technology is funded through the Administration for Community Living of the U.S. Department of Health and Human Services, and maintains coordination and collaboration efforts with partners through the state of Missouri. This publication was made possible by Grant Number 2301MOATSG-02 from the Administration for Community Living. Its contents are solely the responsibility of the authors and do not necessarily represent the official views of the Administration for Community Living.</w:t>
      </w:r>
    </w:p>
    <w:p w14:paraId="35577F77" w14:textId="77777777" w:rsidR="00964E65" w:rsidRDefault="00964E65" w:rsidP="00964E65"/>
    <w:p w14:paraId="3C49295F" w14:textId="77777777" w:rsidR="00964E65" w:rsidRDefault="00964E65" w:rsidP="00964E65"/>
    <w:p w14:paraId="0FA7C3DE" w14:textId="77777777" w:rsidR="0009611C" w:rsidRDefault="0009611C" w:rsidP="0009611C">
      <w:pPr>
        <w:spacing w:after="0"/>
      </w:pPr>
    </w:p>
    <w:p w14:paraId="12F0FF27" w14:textId="77777777" w:rsidR="0009611C" w:rsidRPr="00D55C86" w:rsidRDefault="0009611C" w:rsidP="0009611C">
      <w:pPr>
        <w:spacing w:after="0"/>
      </w:pPr>
    </w:p>
    <w:p w14:paraId="14CE218B" w14:textId="77777777" w:rsidR="00D55C86" w:rsidRPr="00D55C86" w:rsidRDefault="00D55C86" w:rsidP="00D55C86">
      <w:pPr>
        <w:spacing w:line="278" w:lineRule="auto"/>
      </w:pPr>
    </w:p>
    <w:p w14:paraId="645A3611" w14:textId="77777777" w:rsidR="000410D7" w:rsidRDefault="000410D7"/>
    <w:sectPr w:rsidR="000410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638DF"/>
    <w:multiLevelType w:val="hybridMultilevel"/>
    <w:tmpl w:val="FAF07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EC1E6D"/>
    <w:multiLevelType w:val="hybridMultilevel"/>
    <w:tmpl w:val="01044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047097"/>
    <w:multiLevelType w:val="hybridMultilevel"/>
    <w:tmpl w:val="5B18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866DF3"/>
    <w:multiLevelType w:val="hybridMultilevel"/>
    <w:tmpl w:val="C98A5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C86"/>
    <w:rsid w:val="000058FE"/>
    <w:rsid w:val="000410D7"/>
    <w:rsid w:val="000777BB"/>
    <w:rsid w:val="0009611C"/>
    <w:rsid w:val="000E1543"/>
    <w:rsid w:val="00245FBB"/>
    <w:rsid w:val="00247F8D"/>
    <w:rsid w:val="003456BD"/>
    <w:rsid w:val="0043399D"/>
    <w:rsid w:val="005A6AA8"/>
    <w:rsid w:val="00831B41"/>
    <w:rsid w:val="00911D3C"/>
    <w:rsid w:val="00964E65"/>
    <w:rsid w:val="00986867"/>
    <w:rsid w:val="00A14D84"/>
    <w:rsid w:val="00D55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83E93"/>
  <w15:chartTrackingRefBased/>
  <w15:docId w15:val="{0E4C086D-A6C1-4687-8112-39C7670E6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C86"/>
    <w:pPr>
      <w:spacing w:line="240" w:lineRule="auto"/>
    </w:pPr>
    <w:rPr>
      <w:rFonts w:ascii="Arial" w:hAnsi="Arial"/>
      <w:sz w:val="22"/>
    </w:rPr>
  </w:style>
  <w:style w:type="paragraph" w:styleId="Heading1">
    <w:name w:val="heading 1"/>
    <w:basedOn w:val="Normal"/>
    <w:next w:val="Normal"/>
    <w:link w:val="Heading1Char"/>
    <w:uiPriority w:val="9"/>
    <w:qFormat/>
    <w:rsid w:val="0009611C"/>
    <w:pPr>
      <w:keepNext/>
      <w:keepLines/>
      <w:spacing w:before="360" w:after="80"/>
      <w:jc w:val="center"/>
      <w:outlineLvl w:val="0"/>
    </w:pPr>
    <w:rPr>
      <w:rFonts w:eastAsiaTheme="majorEastAsia" w:cstheme="majorBidi"/>
      <w:b/>
      <w:color w:val="000000" w:themeColor="text1"/>
      <w:sz w:val="32"/>
      <w:szCs w:val="40"/>
    </w:rPr>
  </w:style>
  <w:style w:type="paragraph" w:styleId="Heading2">
    <w:name w:val="heading 2"/>
    <w:basedOn w:val="Normal"/>
    <w:next w:val="Normal"/>
    <w:link w:val="Heading2Char"/>
    <w:uiPriority w:val="9"/>
    <w:unhideWhenUsed/>
    <w:qFormat/>
    <w:rsid w:val="0009611C"/>
    <w:pPr>
      <w:keepNext/>
      <w:keepLines/>
      <w:spacing w:before="160" w:after="80"/>
      <w:jc w:val="center"/>
      <w:outlineLvl w:val="1"/>
    </w:pPr>
    <w:rPr>
      <w:rFonts w:eastAsiaTheme="majorEastAsia" w:cstheme="majorBidi"/>
      <w:b/>
      <w:i/>
      <w:color w:val="000000" w:themeColor="text1"/>
      <w:sz w:val="28"/>
      <w:szCs w:val="32"/>
    </w:rPr>
  </w:style>
  <w:style w:type="paragraph" w:styleId="Heading3">
    <w:name w:val="heading 3"/>
    <w:basedOn w:val="Normal"/>
    <w:next w:val="Normal"/>
    <w:link w:val="Heading3Char"/>
    <w:uiPriority w:val="9"/>
    <w:unhideWhenUsed/>
    <w:qFormat/>
    <w:rsid w:val="0009611C"/>
    <w:pPr>
      <w:keepNext/>
      <w:keepLines/>
      <w:spacing w:before="160" w:after="80"/>
      <w:jc w:val="center"/>
      <w:outlineLvl w:val="2"/>
    </w:pPr>
    <w:rPr>
      <w:rFonts w:eastAsiaTheme="majorEastAsia" w:cstheme="majorBidi"/>
      <w:b/>
      <w:i/>
      <w:color w:val="000000" w:themeColor="text1"/>
      <w:sz w:val="24"/>
      <w:szCs w:val="28"/>
    </w:rPr>
  </w:style>
  <w:style w:type="paragraph" w:styleId="Heading4">
    <w:name w:val="heading 4"/>
    <w:basedOn w:val="Normal"/>
    <w:next w:val="Normal"/>
    <w:link w:val="Heading4Char"/>
    <w:uiPriority w:val="9"/>
    <w:semiHidden/>
    <w:unhideWhenUsed/>
    <w:qFormat/>
    <w:rsid w:val="00D55C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5C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5C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C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C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C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11C"/>
    <w:rPr>
      <w:rFonts w:ascii="Arial" w:eastAsiaTheme="majorEastAsia" w:hAnsi="Arial" w:cstheme="majorBidi"/>
      <w:b/>
      <w:color w:val="000000" w:themeColor="text1"/>
      <w:sz w:val="32"/>
      <w:szCs w:val="40"/>
    </w:rPr>
  </w:style>
  <w:style w:type="character" w:customStyle="1" w:styleId="Heading2Char">
    <w:name w:val="Heading 2 Char"/>
    <w:basedOn w:val="DefaultParagraphFont"/>
    <w:link w:val="Heading2"/>
    <w:uiPriority w:val="9"/>
    <w:rsid w:val="0009611C"/>
    <w:rPr>
      <w:rFonts w:ascii="Arial" w:eastAsiaTheme="majorEastAsia" w:hAnsi="Arial" w:cstheme="majorBidi"/>
      <w:b/>
      <w:i/>
      <w:color w:val="000000" w:themeColor="text1"/>
      <w:sz w:val="28"/>
      <w:szCs w:val="32"/>
    </w:rPr>
  </w:style>
  <w:style w:type="character" w:customStyle="1" w:styleId="Heading3Char">
    <w:name w:val="Heading 3 Char"/>
    <w:basedOn w:val="DefaultParagraphFont"/>
    <w:link w:val="Heading3"/>
    <w:uiPriority w:val="9"/>
    <w:rsid w:val="0009611C"/>
    <w:rPr>
      <w:rFonts w:ascii="Arial" w:eastAsiaTheme="majorEastAsia" w:hAnsi="Arial" w:cstheme="majorBidi"/>
      <w:b/>
      <w:i/>
      <w:color w:val="000000" w:themeColor="text1"/>
      <w:szCs w:val="28"/>
    </w:rPr>
  </w:style>
  <w:style w:type="character" w:customStyle="1" w:styleId="Heading4Char">
    <w:name w:val="Heading 4 Char"/>
    <w:basedOn w:val="DefaultParagraphFont"/>
    <w:link w:val="Heading4"/>
    <w:uiPriority w:val="9"/>
    <w:semiHidden/>
    <w:rsid w:val="00D55C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5C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5C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C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C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C86"/>
    <w:rPr>
      <w:rFonts w:eastAsiaTheme="majorEastAsia" w:cstheme="majorBidi"/>
      <w:color w:val="272727" w:themeColor="text1" w:themeTint="D8"/>
    </w:rPr>
  </w:style>
  <w:style w:type="paragraph" w:styleId="Title">
    <w:name w:val="Title"/>
    <w:basedOn w:val="Normal"/>
    <w:next w:val="Normal"/>
    <w:link w:val="TitleChar"/>
    <w:uiPriority w:val="10"/>
    <w:qFormat/>
    <w:rsid w:val="00D55C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C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C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C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C86"/>
    <w:pPr>
      <w:spacing w:before="160"/>
      <w:jc w:val="center"/>
    </w:pPr>
    <w:rPr>
      <w:i/>
      <w:iCs/>
      <w:color w:val="404040" w:themeColor="text1" w:themeTint="BF"/>
    </w:rPr>
  </w:style>
  <w:style w:type="character" w:customStyle="1" w:styleId="QuoteChar">
    <w:name w:val="Quote Char"/>
    <w:basedOn w:val="DefaultParagraphFont"/>
    <w:link w:val="Quote"/>
    <w:uiPriority w:val="29"/>
    <w:rsid w:val="00D55C86"/>
    <w:rPr>
      <w:i/>
      <w:iCs/>
      <w:color w:val="404040" w:themeColor="text1" w:themeTint="BF"/>
    </w:rPr>
  </w:style>
  <w:style w:type="paragraph" w:styleId="ListParagraph">
    <w:name w:val="List Paragraph"/>
    <w:basedOn w:val="Normal"/>
    <w:uiPriority w:val="34"/>
    <w:qFormat/>
    <w:rsid w:val="00D55C86"/>
    <w:pPr>
      <w:ind w:left="720"/>
      <w:contextualSpacing/>
    </w:pPr>
  </w:style>
  <w:style w:type="character" w:styleId="IntenseEmphasis">
    <w:name w:val="Intense Emphasis"/>
    <w:basedOn w:val="DefaultParagraphFont"/>
    <w:uiPriority w:val="21"/>
    <w:qFormat/>
    <w:rsid w:val="00D55C86"/>
    <w:rPr>
      <w:i/>
      <w:iCs/>
      <w:color w:val="2F5496" w:themeColor="accent1" w:themeShade="BF"/>
    </w:rPr>
  </w:style>
  <w:style w:type="paragraph" w:styleId="IntenseQuote">
    <w:name w:val="Intense Quote"/>
    <w:basedOn w:val="Normal"/>
    <w:next w:val="Normal"/>
    <w:link w:val="IntenseQuoteChar"/>
    <w:uiPriority w:val="30"/>
    <w:qFormat/>
    <w:rsid w:val="00D55C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5C86"/>
    <w:rPr>
      <w:i/>
      <w:iCs/>
      <w:color w:val="2F5496" w:themeColor="accent1" w:themeShade="BF"/>
    </w:rPr>
  </w:style>
  <w:style w:type="character" w:styleId="IntenseReference">
    <w:name w:val="Intense Reference"/>
    <w:basedOn w:val="DefaultParagraphFont"/>
    <w:uiPriority w:val="32"/>
    <w:qFormat/>
    <w:rsid w:val="00D55C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Adams</dc:creator>
  <cp:keywords/>
  <dc:description/>
  <cp:lastModifiedBy>Kara Adams</cp:lastModifiedBy>
  <cp:revision>2</cp:revision>
  <dcterms:created xsi:type="dcterms:W3CDTF">2025-12-29T05:02:00Z</dcterms:created>
  <dcterms:modified xsi:type="dcterms:W3CDTF">2026-01-04T05:06:00Z</dcterms:modified>
</cp:coreProperties>
</file>