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26569" w14:textId="7529D235" w:rsidR="00D55C86" w:rsidRPr="00D55C86" w:rsidRDefault="00D55C86" w:rsidP="00D55C86">
      <w:pPr>
        <w:pStyle w:val="Heading1"/>
      </w:pPr>
      <w:r w:rsidRPr="00D55C86">
        <w:t>Missouri Assistive Technology – 202</w:t>
      </w:r>
      <w:r w:rsidR="00FA213E">
        <w:t>4</w:t>
      </w:r>
      <w:r w:rsidRPr="00D55C86">
        <w:t xml:space="preserve"> Annual Report</w:t>
      </w:r>
    </w:p>
    <w:p w14:paraId="6C395C1C" w14:textId="723243F2" w:rsidR="00D55C86" w:rsidRPr="00D55C86" w:rsidRDefault="00D55C86" w:rsidP="00D55C86">
      <w:pPr>
        <w:spacing w:after="0"/>
      </w:pPr>
      <w:r w:rsidRPr="00D55C86">
        <w:t xml:space="preserve">Photo 1 is a </w:t>
      </w:r>
      <w:r w:rsidR="00FA213E">
        <w:t>young man demonstrating how to assemble a phone stand.</w:t>
      </w:r>
    </w:p>
    <w:p w14:paraId="73CCD9D8" w14:textId="564FA7D6" w:rsidR="00D55C86" w:rsidRDefault="00D55C86" w:rsidP="008D5922">
      <w:pPr>
        <w:spacing w:after="0"/>
      </w:pPr>
      <w:r w:rsidRPr="00D55C86">
        <w:t xml:space="preserve">Photo 2 is a </w:t>
      </w:r>
      <w:r w:rsidR="008D5922">
        <w:t>man with an oxygen machine smiling with both arms raised in the air.</w:t>
      </w:r>
    </w:p>
    <w:p w14:paraId="1BAC6ED4" w14:textId="77777777" w:rsidR="0009611C" w:rsidRDefault="0009611C" w:rsidP="00D55C86">
      <w:pPr>
        <w:spacing w:after="0"/>
      </w:pPr>
    </w:p>
    <w:p w14:paraId="47BC1AA5" w14:textId="41247F0D" w:rsidR="00831B41" w:rsidRDefault="0009611C" w:rsidP="0009611C">
      <w:pPr>
        <w:pStyle w:val="Heading2"/>
      </w:pPr>
      <w:r w:rsidRPr="00831B41">
        <w:rPr>
          <w:rStyle w:val="Heading2Char"/>
          <w:b/>
          <w:i/>
        </w:rPr>
        <w:t>MISSOURI ASSISTIVE TECHNOLOGY</w:t>
      </w:r>
    </w:p>
    <w:p w14:paraId="583BD1FA" w14:textId="3AE77177" w:rsidR="00831B41" w:rsidRDefault="008D5922" w:rsidP="00D55C86">
      <w:pPr>
        <w:spacing w:after="0"/>
      </w:pPr>
      <w:proofErr w:type="gramStart"/>
      <w:r w:rsidRPr="008D5922">
        <w:t>is</w:t>
      </w:r>
      <w:proofErr w:type="gramEnd"/>
      <w:r w:rsidRPr="008D5922">
        <w:t xml:space="preserve"> dedicated to making assistive technology (AT) widely available and positively impacting the lives of individuals with disabilities and their family members. A review of our data during the 2024 state fiscal year shows that we are a resource for:</w:t>
      </w:r>
    </w:p>
    <w:p w14:paraId="4CFD5D42" w14:textId="77777777" w:rsidR="008D5922" w:rsidRDefault="008D5922" w:rsidP="00D55C86">
      <w:pPr>
        <w:spacing w:after="0"/>
      </w:pPr>
    </w:p>
    <w:p w14:paraId="1742EC6A" w14:textId="77777777" w:rsidR="008D5922" w:rsidRPr="008D5922" w:rsidRDefault="008D5922" w:rsidP="008D5922">
      <w:pPr>
        <w:pStyle w:val="Heading3"/>
        <w:rPr>
          <w:rFonts w:eastAsiaTheme="minorHAnsi" w:cstheme="minorBidi"/>
          <w:color w:val="auto"/>
          <w:sz w:val="22"/>
          <w:szCs w:val="24"/>
        </w:rPr>
      </w:pPr>
      <w:r w:rsidRPr="008D5922">
        <w:t xml:space="preserve">HELPING INDIVIDUALS FIND SERVICES AND GET ANSWERS ON ASSISTIVE TECHNOLOGY </w:t>
      </w:r>
    </w:p>
    <w:p w14:paraId="757BB46F" w14:textId="70174121" w:rsidR="00831B41" w:rsidRDefault="008D5922" w:rsidP="008D5922">
      <w:pPr>
        <w:pStyle w:val="ListParagraph"/>
        <w:numPr>
          <w:ilvl w:val="0"/>
          <w:numId w:val="5"/>
        </w:numPr>
        <w:spacing w:after="0"/>
      </w:pPr>
      <w:r w:rsidRPr="008D5922">
        <w:t xml:space="preserve">8,538 individuals received information, assistance, and consultative services through </w:t>
      </w:r>
      <w:proofErr w:type="spellStart"/>
      <w:r w:rsidRPr="008D5922">
        <w:t>MoAT</w:t>
      </w:r>
      <w:proofErr w:type="spellEnd"/>
      <w:r w:rsidRPr="008D5922">
        <w:t xml:space="preserve"> for their assistive technology needs.</w:t>
      </w:r>
    </w:p>
    <w:p w14:paraId="397C54C9" w14:textId="77777777" w:rsidR="00831B41" w:rsidRDefault="00831B41" w:rsidP="0009611C">
      <w:pPr>
        <w:pStyle w:val="Heading3"/>
      </w:pPr>
      <w:r w:rsidRPr="00831B41">
        <w:t xml:space="preserve">PROVIDING ACCESS TO ASSISTIVE TECHNOLOGY DEVICES AT NO COST </w:t>
      </w:r>
    </w:p>
    <w:p w14:paraId="3EB80DA3" w14:textId="77777777" w:rsidR="008D5922" w:rsidRDefault="008D5922" w:rsidP="008D5922">
      <w:pPr>
        <w:pStyle w:val="ListParagraph"/>
        <w:numPr>
          <w:ilvl w:val="0"/>
          <w:numId w:val="5"/>
        </w:numPr>
        <w:spacing w:after="0"/>
      </w:pPr>
      <w:r w:rsidRPr="008D5922">
        <w:t xml:space="preserve">973 individuals borrowed 2,622 devices through our device loan program (ETC). 1,452 individuals participated in </w:t>
      </w:r>
    </w:p>
    <w:p w14:paraId="5147FB45" w14:textId="3D77F9D4" w:rsidR="00831B41" w:rsidRDefault="008D5922" w:rsidP="008D5922">
      <w:pPr>
        <w:pStyle w:val="ListParagraph"/>
        <w:numPr>
          <w:ilvl w:val="0"/>
          <w:numId w:val="5"/>
        </w:numPr>
        <w:spacing w:after="0"/>
      </w:pPr>
      <w:r w:rsidRPr="008D5922">
        <w:t>1,091 device demonstrations to explore features and determine the best devices for their needs.</w:t>
      </w:r>
    </w:p>
    <w:p w14:paraId="214F5945" w14:textId="0BDA35A3" w:rsidR="00831B41" w:rsidRDefault="00831B41" w:rsidP="0009611C">
      <w:pPr>
        <w:pStyle w:val="Heading3"/>
      </w:pPr>
      <w:r w:rsidRPr="00831B41">
        <w:t>MAKING ASSISTIVE TECHNOLOGY MORE AFFORABLE &amp; ATTAINABLE</w:t>
      </w:r>
    </w:p>
    <w:p w14:paraId="08C5EE23" w14:textId="77777777" w:rsidR="008D5922" w:rsidRDefault="008D5922" w:rsidP="008D5922">
      <w:pPr>
        <w:pStyle w:val="ListParagraph"/>
        <w:numPr>
          <w:ilvl w:val="0"/>
          <w:numId w:val="6"/>
        </w:numPr>
        <w:spacing w:after="0"/>
      </w:pPr>
      <w:r w:rsidRPr="008D5922">
        <w:t xml:space="preserve">32 loans totaling $563,701 enabled individuals to acquire devices, accessible vehicles, and home modifications through our financial loan program, Show Me Loans. </w:t>
      </w:r>
    </w:p>
    <w:p w14:paraId="30807307" w14:textId="77777777" w:rsidR="008D5922" w:rsidRDefault="008D5922" w:rsidP="008D5922">
      <w:pPr>
        <w:pStyle w:val="ListParagraph"/>
        <w:numPr>
          <w:ilvl w:val="0"/>
          <w:numId w:val="6"/>
        </w:numPr>
        <w:spacing w:after="0"/>
      </w:pPr>
      <w:r w:rsidRPr="008D5922">
        <w:t xml:space="preserve">2,746 consumers accessed 3,732 re-utilized devices and saved $1,393,152 over the cost of purchasing new equipment. </w:t>
      </w:r>
    </w:p>
    <w:p w14:paraId="2E561DB0" w14:textId="2C4D674B" w:rsidR="0009611C" w:rsidRDefault="008D5922" w:rsidP="008D5922">
      <w:pPr>
        <w:pStyle w:val="ListParagraph"/>
        <w:numPr>
          <w:ilvl w:val="0"/>
          <w:numId w:val="6"/>
        </w:numPr>
        <w:spacing w:after="0"/>
      </w:pPr>
      <w:r w:rsidRPr="008D5922">
        <w:t>298 students in 103 different Missouri school districts received 409 assistive devices to support their educational success through the Assistive Technology Reimbursement Program, funded by the Missouri Department of Elementary and Secondary Education.</w:t>
      </w:r>
    </w:p>
    <w:p w14:paraId="21F7EB94" w14:textId="77777777" w:rsidR="008D5922" w:rsidRDefault="008D5922" w:rsidP="008D5922">
      <w:pPr>
        <w:pStyle w:val="ListParagraph"/>
        <w:numPr>
          <w:ilvl w:val="0"/>
          <w:numId w:val="6"/>
        </w:numPr>
        <w:spacing w:after="0"/>
      </w:pPr>
      <w:r w:rsidRPr="008D5922">
        <w:t xml:space="preserve">713 adaptive devices were provided to 472 seniors and people with disabilities through the Telecommunications Access Program, enabling telephone and internet use. </w:t>
      </w:r>
    </w:p>
    <w:p w14:paraId="2D5CBB8D" w14:textId="77777777" w:rsidR="008D5922" w:rsidRDefault="008D5922" w:rsidP="008D5922">
      <w:pPr>
        <w:pStyle w:val="ListParagraph"/>
        <w:numPr>
          <w:ilvl w:val="0"/>
          <w:numId w:val="6"/>
        </w:numPr>
        <w:spacing w:after="0"/>
      </w:pPr>
      <w:r w:rsidRPr="008D5922">
        <w:t xml:space="preserve">34 families received funding for assistive technology, vehicle access modifications, and home access modifications through the Kids Assistive Technology Program, a last resort funding initiative made possible by the Bureau of Special Health Care Needs. </w:t>
      </w:r>
    </w:p>
    <w:p w14:paraId="175F7DD4" w14:textId="77777777" w:rsidR="008D5922" w:rsidRDefault="008D5922" w:rsidP="008D5922">
      <w:pPr>
        <w:pStyle w:val="ListParagraph"/>
        <w:numPr>
          <w:ilvl w:val="0"/>
          <w:numId w:val="6"/>
        </w:numPr>
        <w:spacing w:after="0"/>
      </w:pPr>
      <w:r w:rsidRPr="008D5922">
        <w:t xml:space="preserve">34 individuals transitioning to community settings obtained 55 assistive devices for a successful transition through the Show-Me Homes Program. </w:t>
      </w:r>
    </w:p>
    <w:p w14:paraId="31E5CA20" w14:textId="5993D501" w:rsidR="008D5922" w:rsidRDefault="008D5922" w:rsidP="008D5922">
      <w:pPr>
        <w:pStyle w:val="ListParagraph"/>
        <w:numPr>
          <w:ilvl w:val="0"/>
          <w:numId w:val="6"/>
        </w:numPr>
        <w:spacing w:after="0"/>
      </w:pPr>
      <w:r w:rsidRPr="008D5922">
        <w:t xml:space="preserve">39 individuals with combined vision and hearing loss were provided with 103 devices that allowed for effective distance communication through the </w:t>
      </w:r>
      <w:proofErr w:type="spellStart"/>
      <w:r w:rsidRPr="008D5922">
        <w:t>DeafBlind</w:t>
      </w:r>
      <w:proofErr w:type="spellEnd"/>
      <w:r w:rsidRPr="008D5922">
        <w:t xml:space="preserve"> Equipment Program, </w:t>
      </w:r>
      <w:proofErr w:type="spellStart"/>
      <w:r w:rsidRPr="008D5922">
        <w:t>iCanConnect</w:t>
      </w:r>
      <w:proofErr w:type="spellEnd"/>
      <w:r w:rsidRPr="008D5922">
        <w:t>.</w:t>
      </w:r>
    </w:p>
    <w:p w14:paraId="39FF540D" w14:textId="77777777" w:rsidR="008D5922" w:rsidRPr="008D5922" w:rsidRDefault="008D5922" w:rsidP="008D5922">
      <w:pPr>
        <w:pStyle w:val="Heading3"/>
        <w:rPr>
          <w:rFonts w:eastAsiaTheme="minorHAnsi" w:cstheme="minorBidi"/>
          <w:color w:val="auto"/>
          <w:sz w:val="22"/>
          <w:szCs w:val="24"/>
        </w:rPr>
      </w:pPr>
      <w:r w:rsidRPr="008D5922">
        <w:lastRenderedPageBreak/>
        <w:t xml:space="preserve">ENGAGING THE COMMUNITY THROUGH EDUCATIONAL EVENTS </w:t>
      </w:r>
    </w:p>
    <w:p w14:paraId="300A41E0" w14:textId="77777777" w:rsidR="008D5922" w:rsidRDefault="008D5922" w:rsidP="008D5922">
      <w:pPr>
        <w:pStyle w:val="Heading2"/>
        <w:numPr>
          <w:ilvl w:val="0"/>
          <w:numId w:val="7"/>
        </w:numPr>
        <w:spacing w:before="0" w:after="0"/>
        <w:rPr>
          <w:rFonts w:eastAsiaTheme="minorHAnsi" w:cstheme="minorBidi"/>
          <w:b w:val="0"/>
          <w:i w:val="0"/>
          <w:color w:val="auto"/>
          <w:sz w:val="22"/>
          <w:szCs w:val="24"/>
        </w:rPr>
      </w:pPr>
      <w:r w:rsidRPr="008D5922">
        <w:rPr>
          <w:rFonts w:eastAsiaTheme="minorHAnsi" w:cstheme="minorBidi"/>
          <w:b w:val="0"/>
          <w:i w:val="0"/>
          <w:color w:val="auto"/>
          <w:sz w:val="22"/>
          <w:szCs w:val="24"/>
        </w:rPr>
        <w:t xml:space="preserve">5,834 individuals participated in educational and training events, including the annual Power </w:t>
      </w:r>
      <w:proofErr w:type="gramStart"/>
      <w:r w:rsidRPr="008D5922">
        <w:rPr>
          <w:rFonts w:eastAsiaTheme="minorHAnsi" w:cstheme="minorBidi"/>
          <w:b w:val="0"/>
          <w:i w:val="0"/>
          <w:color w:val="auto"/>
          <w:sz w:val="22"/>
          <w:szCs w:val="24"/>
        </w:rPr>
        <w:t>Up</w:t>
      </w:r>
      <w:proofErr w:type="gramEnd"/>
      <w:r w:rsidRPr="008D5922">
        <w:rPr>
          <w:rFonts w:eastAsiaTheme="minorHAnsi" w:cstheme="minorBidi"/>
          <w:b w:val="0"/>
          <w:i w:val="0"/>
          <w:color w:val="auto"/>
          <w:sz w:val="22"/>
          <w:szCs w:val="24"/>
        </w:rPr>
        <w:t xml:space="preserve"> Conference. </w:t>
      </w:r>
    </w:p>
    <w:p w14:paraId="3D29AD2C" w14:textId="4935CD1A" w:rsidR="0009611C" w:rsidRDefault="008D5922" w:rsidP="008D5922">
      <w:pPr>
        <w:pStyle w:val="Heading2"/>
        <w:numPr>
          <w:ilvl w:val="0"/>
          <w:numId w:val="7"/>
        </w:numPr>
        <w:spacing w:before="0" w:after="0"/>
      </w:pPr>
      <w:r w:rsidRPr="008D5922">
        <w:rPr>
          <w:rFonts w:eastAsiaTheme="minorHAnsi" w:cstheme="minorBidi"/>
          <w:b w:val="0"/>
          <w:i w:val="0"/>
          <w:color w:val="auto"/>
          <w:sz w:val="22"/>
          <w:szCs w:val="24"/>
        </w:rPr>
        <w:t>Over 2,000 Missourians learned about assistive technology devices and services at various public outreach events.</w:t>
      </w:r>
    </w:p>
    <w:p w14:paraId="342154C8" w14:textId="77777777" w:rsidR="008D5922" w:rsidRPr="008D5922" w:rsidRDefault="008D5922" w:rsidP="008D5922">
      <w:pPr>
        <w:pStyle w:val="Heading3"/>
        <w:rPr>
          <w:rFonts w:eastAsiaTheme="minorHAnsi" w:cstheme="minorBidi"/>
          <w:color w:val="auto"/>
          <w:sz w:val="22"/>
          <w:szCs w:val="24"/>
        </w:rPr>
      </w:pPr>
      <w:r w:rsidRPr="008D5922">
        <w:t xml:space="preserve">PRIORITIZING CUSTOMER SERVICE </w:t>
      </w:r>
    </w:p>
    <w:p w14:paraId="26D4D76C" w14:textId="1653A811" w:rsidR="0009611C" w:rsidRDefault="008D5922" w:rsidP="008D5922">
      <w:pPr>
        <w:pStyle w:val="ListParagraph"/>
        <w:numPr>
          <w:ilvl w:val="0"/>
          <w:numId w:val="8"/>
        </w:numPr>
        <w:spacing w:after="0"/>
      </w:pPr>
      <w:r w:rsidRPr="008D5922">
        <w:t xml:space="preserve">Nearly 90% of individuals providing feedback reported being highly satisfied with </w:t>
      </w:r>
      <w:proofErr w:type="spellStart"/>
      <w:r w:rsidRPr="008D5922">
        <w:t>MoAT’s</w:t>
      </w:r>
      <w:proofErr w:type="spellEnd"/>
      <w:r w:rsidRPr="008D5922">
        <w:t xml:space="preserve"> services.</w:t>
      </w:r>
    </w:p>
    <w:p w14:paraId="55C78E31" w14:textId="77777777" w:rsidR="008D5922" w:rsidRDefault="008D5922" w:rsidP="008D5922">
      <w:pPr>
        <w:pStyle w:val="ListParagraph"/>
        <w:spacing w:after="0"/>
      </w:pPr>
    </w:p>
    <w:p w14:paraId="6C04C18D" w14:textId="77777777" w:rsidR="008D5922" w:rsidRDefault="008D5922" w:rsidP="0073263A">
      <w:pPr>
        <w:pStyle w:val="Heading2"/>
      </w:pPr>
      <w:r w:rsidRPr="008D5922">
        <w:t xml:space="preserve">COMMUNITY PARTNERSHIP FOR INCLUSIVE IMPACT </w:t>
      </w:r>
    </w:p>
    <w:p w14:paraId="5A1D1871" w14:textId="77777777" w:rsidR="00964E65" w:rsidRPr="005A6AA8" w:rsidRDefault="00964E65" w:rsidP="00964E65">
      <w:pPr>
        <w:spacing w:after="0"/>
      </w:pPr>
    </w:p>
    <w:p w14:paraId="3A82AC62" w14:textId="53304A86" w:rsidR="0009611C" w:rsidRDefault="008D5922" w:rsidP="0009611C">
      <w:pPr>
        <w:pStyle w:val="Heading3"/>
        <w:spacing w:after="0"/>
      </w:pPr>
      <w:r>
        <w:t>Education</w:t>
      </w:r>
    </w:p>
    <w:p w14:paraId="3686662A" w14:textId="32327676" w:rsidR="0009611C" w:rsidRDefault="008D5922" w:rsidP="0009611C">
      <w:pPr>
        <w:pStyle w:val="Heading3"/>
        <w:spacing w:after="0"/>
      </w:pPr>
      <w:r w:rsidRPr="008D5922">
        <w:rPr>
          <w:rFonts w:eastAsiaTheme="minorHAnsi" w:cstheme="minorBidi"/>
          <w:b w:val="0"/>
          <w:i w:val="0"/>
          <w:color w:val="auto"/>
          <w:sz w:val="22"/>
          <w:szCs w:val="24"/>
        </w:rPr>
        <w:t xml:space="preserve">Collaborated with over 200 school districts to better serve students with disabilities and the administrators, educators, and related service professionals who support them. </w:t>
      </w:r>
    </w:p>
    <w:p w14:paraId="315748FF" w14:textId="0E88EB81" w:rsidR="008D5922" w:rsidRPr="008D5922" w:rsidRDefault="008D5922" w:rsidP="008D5922">
      <w:pPr>
        <w:pStyle w:val="Heading3"/>
      </w:pPr>
      <w:r>
        <w:t>Digital Inclusion</w:t>
      </w:r>
    </w:p>
    <w:p w14:paraId="1D3B7598" w14:textId="77777777" w:rsidR="008D5922" w:rsidRDefault="008D5922" w:rsidP="0009611C">
      <w:pPr>
        <w:pStyle w:val="Heading3"/>
        <w:spacing w:after="0"/>
        <w:rPr>
          <w:rFonts w:eastAsiaTheme="minorHAnsi" w:cstheme="minorBidi"/>
          <w:b w:val="0"/>
          <w:i w:val="0"/>
          <w:color w:val="auto"/>
          <w:sz w:val="22"/>
          <w:szCs w:val="24"/>
        </w:rPr>
      </w:pPr>
      <w:r w:rsidRPr="008D5922">
        <w:rPr>
          <w:rFonts w:eastAsiaTheme="minorHAnsi" w:cstheme="minorBidi"/>
          <w:b w:val="0"/>
          <w:i w:val="0"/>
          <w:color w:val="auto"/>
          <w:sz w:val="22"/>
          <w:szCs w:val="24"/>
        </w:rPr>
        <w:t xml:space="preserve">Increased knowledge of digital skills, digital safety, and assistive technology to help close the “digital divide” for individuals with disabilities, in particular individuals with </w:t>
      </w:r>
      <w:proofErr w:type="gramStart"/>
      <w:r w:rsidRPr="008D5922">
        <w:rPr>
          <w:rFonts w:eastAsiaTheme="minorHAnsi" w:cstheme="minorBidi"/>
          <w:b w:val="0"/>
          <w:i w:val="0"/>
          <w:color w:val="auto"/>
          <w:sz w:val="22"/>
          <w:szCs w:val="24"/>
        </w:rPr>
        <w:t>I/DD</w:t>
      </w:r>
      <w:proofErr w:type="gramEnd"/>
      <w:r w:rsidRPr="008D5922">
        <w:rPr>
          <w:rFonts w:eastAsiaTheme="minorHAnsi" w:cstheme="minorBidi"/>
          <w:b w:val="0"/>
          <w:i w:val="0"/>
          <w:color w:val="auto"/>
          <w:sz w:val="22"/>
          <w:szCs w:val="24"/>
        </w:rPr>
        <w:t xml:space="preserve">. </w:t>
      </w:r>
    </w:p>
    <w:p w14:paraId="0C188C33" w14:textId="59602154" w:rsidR="0009611C" w:rsidRDefault="008D5922" w:rsidP="0009611C">
      <w:pPr>
        <w:pStyle w:val="Heading3"/>
        <w:spacing w:after="0"/>
      </w:pPr>
      <w:r>
        <w:t>Employment</w:t>
      </w:r>
    </w:p>
    <w:p w14:paraId="1B1D04B0" w14:textId="77777777" w:rsidR="008D5922" w:rsidRDefault="008D5922" w:rsidP="0009611C">
      <w:pPr>
        <w:pStyle w:val="Heading3"/>
        <w:spacing w:after="0"/>
        <w:rPr>
          <w:rFonts w:eastAsiaTheme="minorHAnsi" w:cstheme="minorBidi"/>
          <w:b w:val="0"/>
          <w:i w:val="0"/>
          <w:color w:val="auto"/>
          <w:sz w:val="22"/>
          <w:szCs w:val="24"/>
        </w:rPr>
      </w:pPr>
      <w:r w:rsidRPr="008D5922">
        <w:rPr>
          <w:rFonts w:eastAsiaTheme="minorHAnsi" w:cstheme="minorBidi"/>
          <w:b w:val="0"/>
          <w:i w:val="0"/>
          <w:color w:val="auto"/>
          <w:sz w:val="22"/>
          <w:szCs w:val="24"/>
        </w:rPr>
        <w:t xml:space="preserve">Provided technical assistance and guidance to increase the use of assistive technology to empower individuals with disabilities to succeed in the workplace. </w:t>
      </w:r>
    </w:p>
    <w:p w14:paraId="1B0FD8B8" w14:textId="73008DFB" w:rsidR="0009611C" w:rsidRDefault="008D3F45" w:rsidP="0009611C">
      <w:pPr>
        <w:pStyle w:val="Heading3"/>
        <w:spacing w:after="0"/>
      </w:pPr>
      <w:r>
        <w:t>Information Communication Technology Accessibility</w:t>
      </w:r>
    </w:p>
    <w:p w14:paraId="432C3B51" w14:textId="1BB922E1" w:rsidR="0009611C" w:rsidRDefault="008D3F45" w:rsidP="0009611C">
      <w:pPr>
        <w:spacing w:after="0"/>
      </w:pPr>
      <w:r w:rsidRPr="008D3F45">
        <w:t>Updated and adopted the Information and Communication Technology Accessibility Standards used by all state agencies and departments to align with the WCAG 2.1 guidelines as well as Title II of the ADA.</w:t>
      </w:r>
    </w:p>
    <w:p w14:paraId="0603C833" w14:textId="66FB2B30" w:rsidR="00964E65" w:rsidRDefault="00964E65" w:rsidP="00964E65">
      <w:pPr>
        <w:pStyle w:val="Heading2"/>
      </w:pPr>
      <w:r w:rsidRPr="00964E65">
        <w:t>202</w:t>
      </w:r>
      <w:r w:rsidR="008D3F45">
        <w:t>4</w:t>
      </w:r>
      <w:r w:rsidRPr="00964E65">
        <w:t xml:space="preserve"> AT A GLANCE</w:t>
      </w:r>
    </w:p>
    <w:p w14:paraId="1C5E9A25" w14:textId="77777777" w:rsidR="00964E65" w:rsidRPr="00964E65" w:rsidRDefault="00964E65" w:rsidP="00964E65">
      <w:pPr>
        <w:pStyle w:val="Heading3"/>
      </w:pPr>
      <w:r w:rsidRPr="00964E65">
        <w:t xml:space="preserve">ASSISTIVE TECHNOLOGY: A GREAT RETURN ON INVESTMENT </w:t>
      </w:r>
    </w:p>
    <w:p w14:paraId="2B2B4B77" w14:textId="7C7D4F68" w:rsidR="00964E65" w:rsidRPr="00964E65" w:rsidRDefault="00964E65" w:rsidP="00964E65">
      <w:r w:rsidRPr="00964E65">
        <w:t xml:space="preserve">Federal Investment </w:t>
      </w:r>
      <w:r w:rsidR="008D3F45" w:rsidRPr="008D3F45">
        <w:t>$642,261</w:t>
      </w:r>
    </w:p>
    <w:p w14:paraId="51E28D5A" w14:textId="73539BD0" w:rsidR="00964E65" w:rsidRPr="00964E65" w:rsidRDefault="00964E65" w:rsidP="00964E65">
      <w:r w:rsidRPr="00964E65">
        <w:t>Saving &amp; Benefits to Missourians $</w:t>
      </w:r>
      <w:r w:rsidR="008D3F45" w:rsidRPr="008D3F45">
        <w:t>3,948,022</w:t>
      </w:r>
    </w:p>
    <w:p w14:paraId="01939C8B" w14:textId="77777777" w:rsidR="008D3F45" w:rsidRDefault="008D3F45" w:rsidP="00964E65">
      <w:r w:rsidRPr="008D3F45">
        <w:t xml:space="preserve">In State FY 2024, </w:t>
      </w:r>
      <w:proofErr w:type="spellStart"/>
      <w:r w:rsidRPr="008D3F45">
        <w:t>MoAT</w:t>
      </w:r>
      <w:proofErr w:type="spellEnd"/>
      <w:r w:rsidRPr="008D3F45">
        <w:t xml:space="preserve"> provided 7,700 </w:t>
      </w:r>
      <w:proofErr w:type="spellStart"/>
      <w:r w:rsidRPr="008D3F45">
        <w:t>assitive</w:t>
      </w:r>
      <w:proofErr w:type="spellEnd"/>
      <w:r w:rsidRPr="008D3F45">
        <w:t xml:space="preserve"> devices and delivered AT services to 20,652 Missourians with disabilities, family members, advocates, educators, healthcare professionals and employment professionals. </w:t>
      </w:r>
    </w:p>
    <w:p w14:paraId="218AB50B" w14:textId="010206E3" w:rsidR="00911D3C" w:rsidRDefault="00911D3C" w:rsidP="00964E65">
      <w:r>
        <w:t xml:space="preserve">Photo </w:t>
      </w:r>
      <w:r w:rsidR="008D3F45">
        <w:t xml:space="preserve">3 </w:t>
      </w:r>
      <w:r>
        <w:t xml:space="preserve">is </w:t>
      </w:r>
      <w:r w:rsidR="008D3F45">
        <w:t>a young woman wearing a lanyard, looking down at a tablet.</w:t>
      </w:r>
    </w:p>
    <w:p w14:paraId="7E64010E" w14:textId="77777777" w:rsidR="00964E65" w:rsidRDefault="00964E65" w:rsidP="00964E65"/>
    <w:p w14:paraId="29917306" w14:textId="77777777" w:rsidR="00964E65" w:rsidRDefault="00964E65" w:rsidP="00964E65">
      <w:pPr>
        <w:pStyle w:val="Heading2"/>
      </w:pPr>
      <w:r w:rsidRPr="00964E65">
        <w:t>MISSOURI ASSISTIVE TECHNOLOGY (</w:t>
      </w:r>
      <w:proofErr w:type="spellStart"/>
      <w:r w:rsidRPr="00964E65">
        <w:t>MoAT</w:t>
      </w:r>
      <w:proofErr w:type="spellEnd"/>
      <w:r w:rsidRPr="00964E65">
        <w:t xml:space="preserve">) </w:t>
      </w:r>
    </w:p>
    <w:p w14:paraId="7C04D837" w14:textId="6345865A" w:rsidR="00964E65" w:rsidRDefault="008D3F45" w:rsidP="00964E65">
      <w:r w:rsidRPr="008D3F45">
        <w:t xml:space="preserve">As Missouri’s federally funded 21st Century Assistive Technology Act Program, </w:t>
      </w:r>
      <w:proofErr w:type="spellStart"/>
      <w:r w:rsidRPr="008D3F45">
        <w:t>MoAT</w:t>
      </w:r>
      <w:proofErr w:type="spellEnd"/>
      <w:r w:rsidRPr="008D3F45">
        <w:t xml:space="preserve"> strives to enhance the lives of all Missourians with disabilities, older Missourians, families and service professionals. Our work increases access to and acquisition of assistive technology (AT) </w:t>
      </w:r>
      <w:r w:rsidRPr="008D3F45">
        <w:lastRenderedPageBreak/>
        <w:t>devices and services. At home, work, school or play, assistive technology provides choice, control, and independence.</w:t>
      </w:r>
    </w:p>
    <w:p w14:paraId="33002983" w14:textId="4EC9B598" w:rsidR="00964E65" w:rsidRDefault="00964E65" w:rsidP="00964E65">
      <w:pPr>
        <w:pStyle w:val="Heading3"/>
      </w:pPr>
      <w:r w:rsidRPr="00964E65">
        <w:t xml:space="preserve">GET IN TOUCH </w:t>
      </w:r>
      <w:bookmarkStart w:id="0" w:name="_GoBack"/>
      <w:bookmarkEnd w:id="0"/>
      <w:r w:rsidRPr="00964E65">
        <w:t>WITH US</w:t>
      </w:r>
    </w:p>
    <w:p w14:paraId="2B2FF89F" w14:textId="77777777" w:rsidR="00964E65" w:rsidRDefault="00964E65" w:rsidP="00964E65">
      <w:r w:rsidRPr="00964E65">
        <w:t>PHONE + TTY</w:t>
      </w:r>
      <w:r>
        <w:t xml:space="preserve"> </w:t>
      </w:r>
      <w:r w:rsidRPr="00964E65">
        <w:t xml:space="preserve">(816) 655-6700 (816) 655-6711 </w:t>
      </w:r>
    </w:p>
    <w:p w14:paraId="4ADC3656" w14:textId="77777777" w:rsidR="00964E65" w:rsidRDefault="00964E65" w:rsidP="00964E65">
      <w:r w:rsidRPr="00964E65">
        <w:t xml:space="preserve">EMAIL info@mo-at.org </w:t>
      </w:r>
    </w:p>
    <w:p w14:paraId="7D1BF450" w14:textId="4EECA993" w:rsidR="0009611C" w:rsidRDefault="00964E65" w:rsidP="00964E65">
      <w:r>
        <w:t xml:space="preserve">WEBSITE </w:t>
      </w:r>
      <w:r w:rsidRPr="00964E65">
        <w:t>at.mo.gov</w:t>
      </w:r>
    </w:p>
    <w:p w14:paraId="55B11F74" w14:textId="77777777" w:rsidR="00964E65" w:rsidRDefault="00964E65" w:rsidP="00964E65">
      <w:r w:rsidRPr="00964E65">
        <w:t xml:space="preserve">FACEBOOK </w:t>
      </w:r>
      <w:r>
        <w:t>MO Assistive Technology</w:t>
      </w:r>
    </w:p>
    <w:p w14:paraId="1A7DC177" w14:textId="77777777" w:rsidR="00964E65" w:rsidRDefault="00964E65" w:rsidP="00964E65">
      <w:r w:rsidRPr="00964E65">
        <w:t xml:space="preserve">X/TWITTER @MissouriAT </w:t>
      </w:r>
    </w:p>
    <w:p w14:paraId="6A421B44" w14:textId="237A78F8" w:rsidR="00964E65" w:rsidRDefault="00964E65" w:rsidP="00964E65">
      <w:r w:rsidRPr="00964E65">
        <w:t>YOUTUBE</w:t>
      </w:r>
      <w:r>
        <w:t xml:space="preserve"> </w:t>
      </w:r>
      <w:r w:rsidRPr="00964E65">
        <w:t>Missouri AT</w:t>
      </w:r>
    </w:p>
    <w:p w14:paraId="3D6561E8" w14:textId="0D3C1388" w:rsidR="00964E65" w:rsidRDefault="00964E65" w:rsidP="00964E65">
      <w:r>
        <w:t xml:space="preserve">LOCATION Missouri Assistive Technology </w:t>
      </w:r>
      <w:r w:rsidRPr="00964E65">
        <w:t>1501 NW Jefferson Street Blue Springs, MO 64015</w:t>
      </w:r>
    </w:p>
    <w:p w14:paraId="0E9577A5" w14:textId="77777777" w:rsidR="00911D3C" w:rsidRDefault="00911D3C" w:rsidP="00964E65"/>
    <w:p w14:paraId="1A722A0C" w14:textId="632F1024" w:rsidR="00911D3C" w:rsidRDefault="00911D3C" w:rsidP="00964E65">
      <w:r w:rsidRPr="00911D3C">
        <w:t>Missouri Assistive Technology is funded through the Administration for Community Living of the U.S. Department of Health and Human Services, and maintains coordination and collaboration efforts with partners through the state of Missouri. This publication was made possible by Grant Number 2301MOATSG-02 from the Administration for Community Living. Its contents are solely the responsibility of the authors and do not necessarily represent the official views of the Administration for Community Living.</w:t>
      </w:r>
    </w:p>
    <w:p w14:paraId="35577F77" w14:textId="77777777" w:rsidR="00964E65" w:rsidRDefault="00964E65" w:rsidP="00964E65"/>
    <w:p w14:paraId="3C49295F" w14:textId="77777777" w:rsidR="00964E65" w:rsidRDefault="00964E65" w:rsidP="00964E65"/>
    <w:p w14:paraId="0FA7C3DE" w14:textId="77777777" w:rsidR="0009611C" w:rsidRDefault="0009611C" w:rsidP="0009611C">
      <w:pPr>
        <w:spacing w:after="0"/>
      </w:pPr>
    </w:p>
    <w:p w14:paraId="12F0FF27" w14:textId="77777777" w:rsidR="0009611C" w:rsidRPr="00D55C86" w:rsidRDefault="0009611C" w:rsidP="0009611C">
      <w:pPr>
        <w:spacing w:after="0"/>
      </w:pPr>
    </w:p>
    <w:p w14:paraId="14CE218B" w14:textId="77777777" w:rsidR="00D55C86" w:rsidRPr="00D55C86" w:rsidRDefault="00D55C86" w:rsidP="00D55C86">
      <w:pPr>
        <w:spacing w:line="278" w:lineRule="auto"/>
      </w:pPr>
    </w:p>
    <w:p w14:paraId="645A3611" w14:textId="77777777" w:rsidR="000410D7" w:rsidRDefault="000410D7"/>
    <w:sectPr w:rsidR="00041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638DF"/>
    <w:multiLevelType w:val="hybridMultilevel"/>
    <w:tmpl w:val="FAF07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824B1"/>
    <w:multiLevelType w:val="hybridMultilevel"/>
    <w:tmpl w:val="A928D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EC1E6D"/>
    <w:multiLevelType w:val="hybridMultilevel"/>
    <w:tmpl w:val="0104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342320"/>
    <w:multiLevelType w:val="hybridMultilevel"/>
    <w:tmpl w:val="5DCA8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47097"/>
    <w:multiLevelType w:val="hybridMultilevel"/>
    <w:tmpl w:val="5B18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6D6F4A"/>
    <w:multiLevelType w:val="hybridMultilevel"/>
    <w:tmpl w:val="8A8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66DF3"/>
    <w:multiLevelType w:val="hybridMultilevel"/>
    <w:tmpl w:val="C98A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8E2305"/>
    <w:multiLevelType w:val="hybridMultilevel"/>
    <w:tmpl w:val="C88A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2"/>
  </w:num>
  <w:num w:numId="5">
    <w:abstractNumId w:val="7"/>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C86"/>
    <w:rsid w:val="000058FE"/>
    <w:rsid w:val="000410D7"/>
    <w:rsid w:val="000777BB"/>
    <w:rsid w:val="0009611C"/>
    <w:rsid w:val="000E1543"/>
    <w:rsid w:val="00245FBB"/>
    <w:rsid w:val="003456BD"/>
    <w:rsid w:val="0043399D"/>
    <w:rsid w:val="005A6AA8"/>
    <w:rsid w:val="0073263A"/>
    <w:rsid w:val="00831B41"/>
    <w:rsid w:val="008D3F45"/>
    <w:rsid w:val="008D5922"/>
    <w:rsid w:val="00911D3C"/>
    <w:rsid w:val="00964E65"/>
    <w:rsid w:val="00986867"/>
    <w:rsid w:val="00A14D84"/>
    <w:rsid w:val="00D55C86"/>
    <w:rsid w:val="00F975AD"/>
    <w:rsid w:val="00FA2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83E93"/>
  <w15:chartTrackingRefBased/>
  <w15:docId w15:val="{0E4C086D-A6C1-4687-8112-39C7670E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C86"/>
    <w:pPr>
      <w:spacing w:line="240" w:lineRule="auto"/>
    </w:pPr>
    <w:rPr>
      <w:rFonts w:ascii="Arial" w:hAnsi="Arial"/>
      <w:sz w:val="22"/>
    </w:rPr>
  </w:style>
  <w:style w:type="paragraph" w:styleId="Heading1">
    <w:name w:val="heading 1"/>
    <w:basedOn w:val="Normal"/>
    <w:next w:val="Normal"/>
    <w:link w:val="Heading1Char"/>
    <w:uiPriority w:val="9"/>
    <w:qFormat/>
    <w:rsid w:val="0009611C"/>
    <w:pPr>
      <w:keepNext/>
      <w:keepLines/>
      <w:spacing w:before="360" w:after="80"/>
      <w:jc w:val="center"/>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09611C"/>
    <w:pPr>
      <w:keepNext/>
      <w:keepLines/>
      <w:spacing w:before="160" w:after="80"/>
      <w:jc w:val="center"/>
      <w:outlineLvl w:val="1"/>
    </w:pPr>
    <w:rPr>
      <w:rFonts w:eastAsiaTheme="majorEastAsia" w:cstheme="majorBidi"/>
      <w:b/>
      <w:i/>
      <w:color w:val="000000" w:themeColor="text1"/>
      <w:sz w:val="28"/>
      <w:szCs w:val="32"/>
    </w:rPr>
  </w:style>
  <w:style w:type="paragraph" w:styleId="Heading3">
    <w:name w:val="heading 3"/>
    <w:basedOn w:val="Normal"/>
    <w:next w:val="Normal"/>
    <w:link w:val="Heading3Char"/>
    <w:uiPriority w:val="9"/>
    <w:unhideWhenUsed/>
    <w:qFormat/>
    <w:rsid w:val="0009611C"/>
    <w:pPr>
      <w:keepNext/>
      <w:keepLines/>
      <w:spacing w:before="160" w:after="80"/>
      <w:jc w:val="center"/>
      <w:outlineLvl w:val="2"/>
    </w:pPr>
    <w:rPr>
      <w:rFonts w:eastAsiaTheme="majorEastAsia" w:cstheme="majorBidi"/>
      <w:b/>
      <w:i/>
      <w:color w:val="000000" w:themeColor="text1"/>
      <w:sz w:val="24"/>
      <w:szCs w:val="28"/>
    </w:rPr>
  </w:style>
  <w:style w:type="paragraph" w:styleId="Heading4">
    <w:name w:val="heading 4"/>
    <w:basedOn w:val="Normal"/>
    <w:next w:val="Normal"/>
    <w:link w:val="Heading4Char"/>
    <w:uiPriority w:val="9"/>
    <w:semiHidden/>
    <w:unhideWhenUsed/>
    <w:qFormat/>
    <w:rsid w:val="00D55C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C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C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C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C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C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1C"/>
    <w:rPr>
      <w:rFonts w:ascii="Arial" w:eastAsiaTheme="majorEastAsia" w:hAnsi="Arial" w:cstheme="majorBidi"/>
      <w:b/>
      <w:color w:val="000000" w:themeColor="text1"/>
      <w:sz w:val="32"/>
      <w:szCs w:val="40"/>
    </w:rPr>
  </w:style>
  <w:style w:type="character" w:customStyle="1" w:styleId="Heading2Char">
    <w:name w:val="Heading 2 Char"/>
    <w:basedOn w:val="DefaultParagraphFont"/>
    <w:link w:val="Heading2"/>
    <w:uiPriority w:val="9"/>
    <w:rsid w:val="0009611C"/>
    <w:rPr>
      <w:rFonts w:ascii="Arial" w:eastAsiaTheme="majorEastAsia" w:hAnsi="Arial" w:cstheme="majorBidi"/>
      <w:b/>
      <w:i/>
      <w:color w:val="000000" w:themeColor="text1"/>
      <w:sz w:val="28"/>
      <w:szCs w:val="32"/>
    </w:rPr>
  </w:style>
  <w:style w:type="character" w:customStyle="1" w:styleId="Heading3Char">
    <w:name w:val="Heading 3 Char"/>
    <w:basedOn w:val="DefaultParagraphFont"/>
    <w:link w:val="Heading3"/>
    <w:uiPriority w:val="9"/>
    <w:rsid w:val="0009611C"/>
    <w:rPr>
      <w:rFonts w:ascii="Arial" w:eastAsiaTheme="majorEastAsia" w:hAnsi="Arial" w:cstheme="majorBidi"/>
      <w:b/>
      <w:i/>
      <w:color w:val="000000" w:themeColor="text1"/>
      <w:szCs w:val="28"/>
    </w:rPr>
  </w:style>
  <w:style w:type="character" w:customStyle="1" w:styleId="Heading4Char">
    <w:name w:val="Heading 4 Char"/>
    <w:basedOn w:val="DefaultParagraphFont"/>
    <w:link w:val="Heading4"/>
    <w:uiPriority w:val="9"/>
    <w:semiHidden/>
    <w:rsid w:val="00D55C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C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C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C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C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C86"/>
    <w:rPr>
      <w:rFonts w:eastAsiaTheme="majorEastAsia" w:cstheme="majorBidi"/>
      <w:color w:val="272727" w:themeColor="text1" w:themeTint="D8"/>
    </w:rPr>
  </w:style>
  <w:style w:type="paragraph" w:styleId="Title">
    <w:name w:val="Title"/>
    <w:basedOn w:val="Normal"/>
    <w:next w:val="Normal"/>
    <w:link w:val="TitleChar"/>
    <w:uiPriority w:val="10"/>
    <w:qFormat/>
    <w:rsid w:val="00D55C8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C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C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C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C86"/>
    <w:pPr>
      <w:spacing w:before="160"/>
      <w:jc w:val="center"/>
    </w:pPr>
    <w:rPr>
      <w:i/>
      <w:iCs/>
      <w:color w:val="404040" w:themeColor="text1" w:themeTint="BF"/>
    </w:rPr>
  </w:style>
  <w:style w:type="character" w:customStyle="1" w:styleId="QuoteChar">
    <w:name w:val="Quote Char"/>
    <w:basedOn w:val="DefaultParagraphFont"/>
    <w:link w:val="Quote"/>
    <w:uiPriority w:val="29"/>
    <w:rsid w:val="00D55C86"/>
    <w:rPr>
      <w:i/>
      <w:iCs/>
      <w:color w:val="404040" w:themeColor="text1" w:themeTint="BF"/>
    </w:rPr>
  </w:style>
  <w:style w:type="paragraph" w:styleId="ListParagraph">
    <w:name w:val="List Paragraph"/>
    <w:basedOn w:val="Normal"/>
    <w:uiPriority w:val="34"/>
    <w:qFormat/>
    <w:rsid w:val="00D55C86"/>
    <w:pPr>
      <w:ind w:left="720"/>
      <w:contextualSpacing/>
    </w:pPr>
  </w:style>
  <w:style w:type="character" w:styleId="IntenseEmphasis">
    <w:name w:val="Intense Emphasis"/>
    <w:basedOn w:val="DefaultParagraphFont"/>
    <w:uiPriority w:val="21"/>
    <w:qFormat/>
    <w:rsid w:val="00D55C86"/>
    <w:rPr>
      <w:i/>
      <w:iCs/>
      <w:color w:val="2F5496" w:themeColor="accent1" w:themeShade="BF"/>
    </w:rPr>
  </w:style>
  <w:style w:type="paragraph" w:styleId="IntenseQuote">
    <w:name w:val="Intense Quote"/>
    <w:basedOn w:val="Normal"/>
    <w:next w:val="Normal"/>
    <w:link w:val="IntenseQuoteChar"/>
    <w:uiPriority w:val="30"/>
    <w:qFormat/>
    <w:rsid w:val="00D55C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C86"/>
    <w:rPr>
      <w:i/>
      <w:iCs/>
      <w:color w:val="2F5496" w:themeColor="accent1" w:themeShade="BF"/>
    </w:rPr>
  </w:style>
  <w:style w:type="character" w:styleId="IntenseReference">
    <w:name w:val="Intense Reference"/>
    <w:basedOn w:val="DefaultParagraphFont"/>
    <w:uiPriority w:val="32"/>
    <w:qFormat/>
    <w:rsid w:val="00D55C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Adams</dc:creator>
  <cp:keywords/>
  <dc:description/>
  <cp:lastModifiedBy>Kara Adams</cp:lastModifiedBy>
  <cp:revision>4</cp:revision>
  <dcterms:created xsi:type="dcterms:W3CDTF">2025-12-29T05:59:00Z</dcterms:created>
  <dcterms:modified xsi:type="dcterms:W3CDTF">2026-01-04T05:07:00Z</dcterms:modified>
</cp:coreProperties>
</file>