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C9" w:rsidRDefault="00D2415E" w:rsidP="00D23AC9">
      <w:pPr>
        <w:pStyle w:val="Heading1"/>
      </w:pPr>
      <w:r>
        <w:t>Helperb</w:t>
      </w:r>
      <w:r w:rsidR="00690679">
        <w:t>ird Browser Extension</w:t>
      </w:r>
    </w:p>
    <w:p w:rsidR="00D23AC9" w:rsidRDefault="00D23AC9" w:rsidP="00D23AC9"/>
    <w:p w:rsidR="00D23AC9" w:rsidRPr="005B3BB2" w:rsidRDefault="00D23AC9" w:rsidP="00D23AC9"/>
    <w:p w:rsidR="00D23AC9" w:rsidRDefault="00D23AC9" w:rsidP="00D23AC9">
      <w:pPr>
        <w:pStyle w:val="Heading2"/>
      </w:pPr>
      <w:r w:rsidRPr="005B3BB2">
        <w:t>Orientation</w:t>
      </w:r>
    </w:p>
    <w:p w:rsidR="00690679" w:rsidRDefault="00690679" w:rsidP="00690679">
      <w:pPr>
        <w:pStyle w:val="ListParagraph"/>
        <w:numPr>
          <w:ilvl w:val="0"/>
          <w:numId w:val="9"/>
        </w:numPr>
      </w:pPr>
      <w:r>
        <w:t xml:space="preserve">Add </w:t>
      </w:r>
      <w:r w:rsidR="00D2415E">
        <w:t>free Helperb</w:t>
      </w:r>
      <w:r w:rsidR="00AB3B68">
        <w:t xml:space="preserve">ird </w:t>
      </w:r>
      <w:r>
        <w:t>Extension to Browser (Chrome or Edge</w:t>
      </w:r>
      <w:r w:rsidR="00A14078">
        <w:t xml:space="preserve"> or Firefox</w:t>
      </w:r>
      <w:r>
        <w:t>)</w:t>
      </w:r>
      <w:r w:rsidR="00D2415E">
        <w:t>.</w:t>
      </w:r>
    </w:p>
    <w:p w:rsidR="00690679" w:rsidRDefault="00690679" w:rsidP="00690679">
      <w:pPr>
        <w:pStyle w:val="ListParagraph"/>
        <w:numPr>
          <w:ilvl w:val="0"/>
          <w:numId w:val="9"/>
        </w:numPr>
      </w:pPr>
      <w:r>
        <w:t>Select extension</w:t>
      </w:r>
      <w:r w:rsidR="00D2415E">
        <w:t xml:space="preserve"> (owl icon)</w:t>
      </w:r>
      <w:r>
        <w:t>.  It will appear to the right on any open web page</w:t>
      </w:r>
      <w:r w:rsidR="00D2415E">
        <w:t xml:space="preserve"> url.</w:t>
      </w:r>
    </w:p>
    <w:p w:rsidR="00690679" w:rsidRDefault="00D2415E" w:rsidP="00690679">
      <w:pPr>
        <w:pStyle w:val="ListParagraph"/>
        <w:numPr>
          <w:ilvl w:val="0"/>
          <w:numId w:val="9"/>
        </w:numPr>
      </w:pPr>
      <w:r>
        <w:t xml:space="preserve">The </w:t>
      </w:r>
      <w:r w:rsidR="00690679">
        <w:t xml:space="preserve">extension offers tools such as: </w:t>
      </w:r>
      <w:r w:rsidR="009C100E">
        <w:t xml:space="preserve">Customizing </w:t>
      </w:r>
      <w:r w:rsidR="00690679">
        <w:t>text font</w:t>
      </w:r>
      <w:r w:rsidR="009C100E">
        <w:t xml:space="preserve"> style</w:t>
      </w:r>
      <w:r>
        <w:t xml:space="preserve"> (including dyslexia friendly fonts)</w:t>
      </w:r>
      <w:r w:rsidR="00690679">
        <w:t xml:space="preserve">, </w:t>
      </w:r>
      <w:r w:rsidR="009C100E">
        <w:t xml:space="preserve">text size, </w:t>
      </w:r>
      <w:r w:rsidR="00690679">
        <w:t>color contrast,</w:t>
      </w:r>
      <w:r>
        <w:t xml:space="preserve"> background masking</w:t>
      </w:r>
      <w:r w:rsidR="00005B2F">
        <w:t xml:space="preserve"> and reading rulers</w:t>
      </w:r>
      <w:r>
        <w:t>,</w:t>
      </w:r>
      <w:r w:rsidR="00690679">
        <w:t xml:space="preserve"> </w:t>
      </w:r>
      <w:r w:rsidR="00005B2F">
        <w:t xml:space="preserve">customized </w:t>
      </w:r>
      <w:r w:rsidR="00690679">
        <w:t>spacing</w:t>
      </w:r>
      <w:r w:rsidR="00005B2F">
        <w:t>,</w:t>
      </w:r>
      <w:r w:rsidR="00690679">
        <w:t xml:space="preserve"> and simplifying content</w:t>
      </w:r>
      <w:r w:rsidR="00005B2F">
        <w:t xml:space="preserve"> with a text-only format</w:t>
      </w:r>
      <w:r w:rsidR="00690679">
        <w:t>.</w:t>
      </w:r>
      <w:r>
        <w:t xml:space="preserve"> (There is a Pro version with additional features available for $30 per year.)</w:t>
      </w:r>
    </w:p>
    <w:p w:rsidR="00690679" w:rsidRDefault="00D2415E" w:rsidP="00690679">
      <w:pPr>
        <w:pStyle w:val="ListParagraph"/>
        <w:numPr>
          <w:ilvl w:val="0"/>
          <w:numId w:val="9"/>
        </w:numPr>
      </w:pPr>
      <w:r>
        <w:t xml:space="preserve">Helperbird </w:t>
      </w:r>
      <w:r w:rsidR="00755274">
        <w:t>integrates</w:t>
      </w:r>
      <w:r w:rsidR="00690679">
        <w:t xml:space="preserve"> an immersive reader for </w:t>
      </w:r>
      <w:r w:rsidR="00755274">
        <w:t>easier reading and customization of</w:t>
      </w:r>
      <w:r>
        <w:t xml:space="preserve"> text</w:t>
      </w:r>
      <w:r w:rsidR="00690679">
        <w:t xml:space="preserve"> on the web page.</w:t>
      </w:r>
    </w:p>
    <w:p w:rsidR="00690679" w:rsidRDefault="00DB4B55" w:rsidP="00690679">
      <w:pPr>
        <w:pStyle w:val="ListParagraph"/>
        <w:numPr>
          <w:ilvl w:val="0"/>
          <w:numId w:val="9"/>
        </w:numPr>
      </w:pPr>
      <w:r>
        <w:t>Two free t</w:t>
      </w:r>
      <w:r w:rsidR="002D3C56">
        <w:t xml:space="preserve">ext to speech </w:t>
      </w:r>
      <w:r>
        <w:t>voices allow user</w:t>
      </w:r>
      <w:r w:rsidR="00755274">
        <w:t>s</w:t>
      </w:r>
      <w:r>
        <w:t xml:space="preserve"> to customize sp</w:t>
      </w:r>
      <w:r w:rsidR="00D2415E">
        <w:t>eed, pitch</w:t>
      </w:r>
      <w:r>
        <w:t>, and volume</w:t>
      </w:r>
      <w:r w:rsidR="002D3C56">
        <w:t>.</w:t>
      </w:r>
    </w:p>
    <w:p w:rsidR="00D2415E" w:rsidRDefault="00755274" w:rsidP="00690679">
      <w:pPr>
        <w:pStyle w:val="ListParagraph"/>
        <w:numPr>
          <w:ilvl w:val="0"/>
          <w:numId w:val="9"/>
        </w:numPr>
      </w:pPr>
      <w:r>
        <w:t>Syllables</w:t>
      </w:r>
      <w:r w:rsidR="00D2415E">
        <w:t xml:space="preserve"> broken out and read aloud </w:t>
      </w:r>
      <w:r w:rsidR="009C100E">
        <w:t>for assistance in pronunciation.</w:t>
      </w:r>
      <w:r w:rsidR="00D2415E">
        <w:t xml:space="preserve"> </w:t>
      </w:r>
    </w:p>
    <w:p w:rsidR="002D3C56" w:rsidRPr="00690679" w:rsidRDefault="002D3C56" w:rsidP="008031C3"/>
    <w:p w:rsidR="00D23AC9" w:rsidRDefault="00D23AC9" w:rsidP="00D23AC9"/>
    <w:p w:rsidR="00CD5597" w:rsidRDefault="00CD5597" w:rsidP="00CD5597">
      <w:pPr>
        <w:pStyle w:val="Heading2"/>
      </w:pPr>
      <w:r>
        <w:t>Key Features to Know:</w:t>
      </w:r>
    </w:p>
    <w:p w:rsidR="008031C3" w:rsidRPr="008031C3" w:rsidRDefault="008031C3" w:rsidP="008031C3">
      <w:r>
        <w:t xml:space="preserve">This extension offers </w:t>
      </w:r>
      <w:r w:rsidR="00755274">
        <w:t>reading tools that make reading online easier while directly in the browser.</w:t>
      </w:r>
    </w:p>
    <w:p w:rsidR="00D23AC9" w:rsidRDefault="00D23AC9" w:rsidP="00D23AC9">
      <w:pPr>
        <w:pStyle w:val="ListParagraph"/>
      </w:pPr>
    </w:p>
    <w:p w:rsidR="00D23AC9" w:rsidRDefault="00D23AC9" w:rsidP="00D23AC9">
      <w:pPr>
        <w:pStyle w:val="Heading2"/>
      </w:pPr>
      <w:r>
        <w:t>WCAG Applicable Guidance Related to this Device</w:t>
      </w:r>
    </w:p>
    <w:p w:rsidR="006C214D" w:rsidRPr="006C214D" w:rsidRDefault="006C214D" w:rsidP="006C214D"/>
    <w:tbl>
      <w:tblPr>
        <w:tblStyle w:val="TableGrid"/>
        <w:tblW w:w="10255" w:type="dxa"/>
        <w:tblLook w:val="04A0" w:firstRow="1" w:lastRow="0" w:firstColumn="1" w:lastColumn="0" w:noHBand="0" w:noVBand="1"/>
        <w:tblDescription w:val="Table covers WCAG guidance for AT used for one-handed input or physical fatigue"/>
      </w:tblPr>
      <w:tblGrid>
        <w:gridCol w:w="3116"/>
        <w:gridCol w:w="7139"/>
      </w:tblGrid>
      <w:tr w:rsidR="00D23AC9" w:rsidRPr="00A52FD6" w:rsidTr="00616093">
        <w:trPr>
          <w:cantSplit/>
          <w:trHeight w:val="323"/>
          <w:tblHeader/>
        </w:trPr>
        <w:tc>
          <w:tcPr>
            <w:tcW w:w="3116" w:type="dxa"/>
          </w:tcPr>
          <w:p w:rsidR="00D23AC9" w:rsidRPr="00A52FD6" w:rsidRDefault="00D23AC9" w:rsidP="00122418">
            <w:pPr>
              <w:rPr>
                <w:b/>
              </w:rPr>
            </w:pPr>
            <w:r>
              <w:rPr>
                <w:b/>
              </w:rPr>
              <w:t>Guidance</w:t>
            </w:r>
          </w:p>
        </w:tc>
        <w:tc>
          <w:tcPr>
            <w:tcW w:w="7139" w:type="dxa"/>
          </w:tcPr>
          <w:p w:rsidR="00D23AC9" w:rsidRPr="00A52FD6" w:rsidRDefault="00D23AC9" w:rsidP="00122418">
            <w:pPr>
              <w:rPr>
                <w:b/>
              </w:rPr>
            </w:pPr>
            <w:r>
              <w:rPr>
                <w:b/>
              </w:rPr>
              <w:t>Criterion</w:t>
            </w:r>
          </w:p>
        </w:tc>
      </w:tr>
      <w:tr w:rsidR="00D23AC9" w:rsidTr="008112EC">
        <w:tc>
          <w:tcPr>
            <w:tcW w:w="3116" w:type="dxa"/>
          </w:tcPr>
          <w:p w:rsidR="00D23AC9" w:rsidRDefault="004B1CA8" w:rsidP="000B0C4E">
            <w:hyperlink r:id="rId7" w:history="1">
              <w:r w:rsidR="008D0294">
                <w:rPr>
                  <w:rStyle w:val="Hyperlink"/>
                </w:rPr>
                <w:t xml:space="preserve">WCAG </w:t>
              </w:r>
              <w:r w:rsidR="00B42EAC">
                <w:rPr>
                  <w:rStyle w:val="Hyperlink"/>
                </w:rPr>
                <w:t xml:space="preserve"> 2.1 SC </w:t>
              </w:r>
              <w:r w:rsidR="008D0294">
                <w:rPr>
                  <w:rStyle w:val="Hyperlink"/>
                </w:rPr>
                <w:t xml:space="preserve"> 3.1.5</w:t>
              </w:r>
            </w:hyperlink>
          </w:p>
        </w:tc>
        <w:tc>
          <w:tcPr>
            <w:tcW w:w="7139" w:type="dxa"/>
          </w:tcPr>
          <w:p w:rsidR="00D23AC9" w:rsidRDefault="000B0C4E" w:rsidP="00122418">
            <w:r>
              <w:t xml:space="preserve">Make text content </w:t>
            </w:r>
            <w:r w:rsidR="008D0294">
              <w:t>readable and u</w:t>
            </w:r>
            <w:r>
              <w:t>nderstandable</w:t>
            </w:r>
            <w:r w:rsidR="008D0294">
              <w:t>.</w:t>
            </w:r>
          </w:p>
        </w:tc>
      </w:tr>
      <w:tr w:rsidR="008D0294" w:rsidTr="008112EC">
        <w:tc>
          <w:tcPr>
            <w:tcW w:w="3116" w:type="dxa"/>
          </w:tcPr>
          <w:p w:rsidR="008D0294" w:rsidRDefault="004B1CA8" w:rsidP="000B0C4E">
            <w:hyperlink r:id="rId8" w:history="1">
              <w:r w:rsidR="008D0294" w:rsidRPr="008D0294">
                <w:rPr>
                  <w:rStyle w:val="Hyperlink"/>
                </w:rPr>
                <w:t xml:space="preserve">WCAG 2.1 </w:t>
              </w:r>
              <w:r w:rsidR="00B42EAC">
                <w:rPr>
                  <w:rStyle w:val="Hyperlink"/>
                </w:rPr>
                <w:t xml:space="preserve">SC </w:t>
              </w:r>
              <w:r w:rsidR="008D0294" w:rsidRPr="008D0294">
                <w:rPr>
                  <w:rStyle w:val="Hyperlink"/>
                </w:rPr>
                <w:t xml:space="preserve"> 3.1.1</w:t>
              </w:r>
            </w:hyperlink>
          </w:p>
        </w:tc>
        <w:tc>
          <w:tcPr>
            <w:tcW w:w="7139" w:type="dxa"/>
          </w:tcPr>
          <w:p w:rsidR="008D0294" w:rsidRDefault="008D0294" w:rsidP="00122418">
            <w:r>
              <w:t>Language of page is identified for proper pronunciation.</w:t>
            </w:r>
          </w:p>
        </w:tc>
      </w:tr>
      <w:tr w:rsidR="008D0294" w:rsidTr="008112EC">
        <w:tc>
          <w:tcPr>
            <w:tcW w:w="3116" w:type="dxa"/>
          </w:tcPr>
          <w:p w:rsidR="008D0294" w:rsidRDefault="004B1CA8" w:rsidP="000B0C4E">
            <w:hyperlink r:id="rId9" w:history="1">
              <w:r w:rsidR="008D0294" w:rsidRPr="008D0294">
                <w:rPr>
                  <w:rStyle w:val="Hyperlink"/>
                </w:rPr>
                <w:t xml:space="preserve">WCAG 2.1 </w:t>
              </w:r>
              <w:r w:rsidR="00B42EAC">
                <w:rPr>
                  <w:rStyle w:val="Hyperlink"/>
                </w:rPr>
                <w:t xml:space="preserve">SC </w:t>
              </w:r>
              <w:r w:rsidR="008D0294" w:rsidRPr="008D0294">
                <w:rPr>
                  <w:rStyle w:val="Hyperlink"/>
                </w:rPr>
                <w:t xml:space="preserve"> 3.1.3</w:t>
              </w:r>
            </w:hyperlink>
            <w:r w:rsidR="008D0294">
              <w:t xml:space="preserve"> </w:t>
            </w:r>
          </w:p>
        </w:tc>
        <w:tc>
          <w:tcPr>
            <w:tcW w:w="7139" w:type="dxa"/>
          </w:tcPr>
          <w:p w:rsidR="008D0294" w:rsidRDefault="008D0294" w:rsidP="00122418">
            <w:r>
              <w:t>A mechanism is available to explain unusual words.</w:t>
            </w:r>
          </w:p>
        </w:tc>
      </w:tr>
    </w:tbl>
    <w:p w:rsidR="00D23AC9" w:rsidRDefault="00D23AC9" w:rsidP="00D23AC9"/>
    <w:p w:rsidR="00D23AC9" w:rsidRDefault="00D23AC9" w:rsidP="00D23AC9">
      <w:pPr>
        <w:pStyle w:val="Heading2"/>
      </w:pPr>
      <w:r>
        <w:t>Disabilities Impacted</w:t>
      </w:r>
    </w:p>
    <w:p w:rsidR="00881FE1" w:rsidRPr="00881FE1" w:rsidRDefault="00881FE1" w:rsidP="00881FE1"/>
    <w:p w:rsidR="006C214D" w:rsidRDefault="009F2138" w:rsidP="00681D24">
      <w:pPr>
        <w:pStyle w:val="ListParagraph"/>
        <w:numPr>
          <w:ilvl w:val="0"/>
          <w:numId w:val="7"/>
        </w:numPr>
      </w:pPr>
      <w:r>
        <w:t xml:space="preserve">Dyslexia, </w:t>
      </w:r>
      <w:r w:rsidR="000577A0">
        <w:t>learning disabilities</w:t>
      </w:r>
      <w:r>
        <w:t xml:space="preserve">, </w:t>
      </w:r>
      <w:r w:rsidR="000577A0">
        <w:t xml:space="preserve">intellectual or cognitive disabilities, </w:t>
      </w:r>
      <w:r>
        <w:t xml:space="preserve">aging readers. </w:t>
      </w:r>
    </w:p>
    <w:p w:rsidR="00097A18" w:rsidRDefault="00097A18" w:rsidP="00097A18">
      <w:pPr>
        <w:pStyle w:val="ListParagraph"/>
      </w:pPr>
    </w:p>
    <w:p w:rsidR="00D23AC9" w:rsidRDefault="006C214D" w:rsidP="006C214D">
      <w:pPr>
        <w:pStyle w:val="Heading2"/>
      </w:pPr>
      <w:r>
        <w:t>AT Testing Instructions</w:t>
      </w:r>
    </w:p>
    <w:tbl>
      <w:tblPr>
        <w:tblW w:w="9810" w:type="dxa"/>
        <w:tblInd w:w="-5" w:type="dxa"/>
        <w:tblLook w:val="04A0" w:firstRow="1" w:lastRow="0" w:firstColumn="1" w:lastColumn="0" w:noHBand="0" w:noVBand="1"/>
        <w:tblDescription w:val="Table offers AT testing insrtuctions for Helper Bird extension based on Element interaction testing."/>
      </w:tblPr>
      <w:tblGrid>
        <w:gridCol w:w="3420"/>
        <w:gridCol w:w="6390"/>
      </w:tblGrid>
      <w:tr w:rsidR="007A4761" w:rsidRPr="006C214D" w:rsidTr="00A377F1">
        <w:trPr>
          <w:cantSplit/>
          <w:trHeight w:val="584"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761" w:rsidRPr="006C214D" w:rsidRDefault="007A4761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Website Elements to Test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761" w:rsidRPr="006C214D" w:rsidRDefault="00681D24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Device</w:t>
            </w:r>
            <w:r w:rsidR="007A4761" w:rsidRPr="006C214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Instructions</w:t>
            </w:r>
          </w:p>
        </w:tc>
      </w:tr>
      <w:tr w:rsidR="007A4761" w:rsidRPr="006C214D" w:rsidTr="00A377F1">
        <w:trPr>
          <w:trHeight w:val="835"/>
        </w:trPr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761" w:rsidRPr="006C214D" w:rsidRDefault="000B0C4E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Readability of content with text to speech</w:t>
            </w:r>
          </w:p>
        </w:tc>
        <w:tc>
          <w:tcPr>
            <w:tcW w:w="6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761" w:rsidRPr="006C214D" w:rsidRDefault="00A14078" w:rsidP="00A14078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Toggle On</w:t>
            </w:r>
            <w:r w:rsidR="000B0C4E">
              <w:rPr>
                <w:rFonts w:ascii="Calibri" w:hAnsi="Calibri" w:cs="Calibri"/>
                <w:color w:val="000000"/>
                <w:szCs w:val="22"/>
              </w:rPr>
              <w:t xml:space="preserve"> the Helperbird extension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on a</w:t>
            </w:r>
            <w:r w:rsidR="000B0C4E">
              <w:rPr>
                <w:rFonts w:ascii="Calibri" w:hAnsi="Calibri" w:cs="Calibri"/>
                <w:color w:val="000000"/>
                <w:szCs w:val="22"/>
              </w:rPr>
              <w:t xml:space="preserve"> web </w:t>
            </w:r>
            <w:r w:rsidR="00A377F1">
              <w:rPr>
                <w:rFonts w:ascii="Calibri" w:hAnsi="Calibri" w:cs="Calibri"/>
                <w:color w:val="000000"/>
                <w:szCs w:val="22"/>
              </w:rPr>
              <w:t>p</w:t>
            </w:r>
            <w:r w:rsidR="000B0C4E">
              <w:rPr>
                <w:rFonts w:ascii="Calibri" w:hAnsi="Calibri" w:cs="Calibri"/>
                <w:color w:val="000000"/>
                <w:szCs w:val="22"/>
              </w:rPr>
              <w:t>age to test.  Highlight the text to read on the webpage (On left).    On the ri</w:t>
            </w:r>
            <w:r w:rsidR="009C100E">
              <w:rPr>
                <w:rFonts w:ascii="Calibri" w:hAnsi="Calibri" w:cs="Calibri"/>
                <w:color w:val="000000"/>
                <w:szCs w:val="22"/>
              </w:rPr>
              <w:t>ght panel, select the immersive</w:t>
            </w:r>
            <w:r w:rsidR="000B0C4E">
              <w:rPr>
                <w:rFonts w:ascii="Calibri" w:hAnsi="Calibri" w:cs="Calibri"/>
                <w:color w:val="000000"/>
                <w:szCs w:val="22"/>
              </w:rPr>
              <w:t xml:space="preserve"> reader icon.  The left side should transition to a color contrast change and highlighted word reading with a text to speech option. </w:t>
            </w:r>
            <w:r w:rsidR="009C100E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</w:p>
        </w:tc>
      </w:tr>
      <w:tr w:rsidR="00A377F1" w:rsidRPr="006C214D" w:rsidTr="00A377F1">
        <w:trPr>
          <w:trHeight w:val="8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7F1" w:rsidRDefault="00A377F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Reading level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7F1" w:rsidRDefault="00A377F1" w:rsidP="00A377F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Under grammar options, select Syllables in the settings to toggle on.  This feature will help the Web content professional find complex words to consider replacing with simpler text.</w:t>
            </w:r>
          </w:p>
        </w:tc>
      </w:tr>
    </w:tbl>
    <w:p w:rsidR="004B1CA8" w:rsidRDefault="004B1CA8" w:rsidP="00D23AC9"/>
    <w:p w:rsidR="004B1CA8" w:rsidRDefault="004B1CA8" w:rsidP="004B1CA8">
      <w:r>
        <w:br w:type="page"/>
      </w:r>
    </w:p>
    <w:p w:rsidR="006C214D" w:rsidRDefault="006C214D" w:rsidP="00D23AC9">
      <w:bookmarkStart w:id="0" w:name="_GoBack"/>
      <w:bookmarkEnd w:id="0"/>
    </w:p>
    <w:p w:rsidR="00D23AC9" w:rsidRDefault="00D23AC9" w:rsidP="00D23AC9">
      <w:pPr>
        <w:pStyle w:val="Heading2"/>
      </w:pPr>
      <w:r>
        <w:t xml:space="preserve">Resource Video </w:t>
      </w:r>
    </w:p>
    <w:p w:rsidR="00881FE1" w:rsidRDefault="004B1CA8" w:rsidP="00D23AC9">
      <w:pPr>
        <w:spacing w:after="160" w:line="259" w:lineRule="auto"/>
        <w:rPr>
          <w:rStyle w:val="Hyperlink"/>
        </w:rPr>
      </w:pPr>
      <w:hyperlink r:id="rId10" w:history="1">
        <w:r w:rsidR="009F2138" w:rsidRPr="009F2138">
          <w:rPr>
            <w:rStyle w:val="Hyperlink"/>
          </w:rPr>
          <w:t>Helperbird</w:t>
        </w:r>
      </w:hyperlink>
    </w:p>
    <w:p w:rsidR="00907ADF" w:rsidRDefault="004B1CA8" w:rsidP="00D23AC9">
      <w:pPr>
        <w:spacing w:after="160" w:line="259" w:lineRule="auto"/>
        <w:rPr>
          <w:rStyle w:val="Hyperlink"/>
          <w:u w:val="none"/>
        </w:rPr>
      </w:pPr>
      <w:hyperlink r:id="rId11" w:history="1">
        <w:r w:rsidR="00907ADF" w:rsidRPr="00907ADF">
          <w:rPr>
            <w:rStyle w:val="Hyperlink"/>
          </w:rPr>
          <w:t>Understanding Cognitive disabilities</w:t>
        </w:r>
      </w:hyperlink>
      <w:r w:rsidR="00907ADF">
        <w:rPr>
          <w:rStyle w:val="Hyperlink"/>
          <w:u w:val="none"/>
        </w:rPr>
        <w:t>- WAI</w:t>
      </w:r>
    </w:p>
    <w:p w:rsidR="00A14078" w:rsidRDefault="004B1CA8" w:rsidP="00D23AC9">
      <w:pPr>
        <w:spacing w:after="160" w:line="259" w:lineRule="auto"/>
        <w:rPr>
          <w:rStyle w:val="Hyperlink"/>
          <w:u w:val="none"/>
        </w:rPr>
      </w:pPr>
      <w:hyperlink r:id="rId12" w:history="1">
        <w:r w:rsidR="00921AF5" w:rsidRPr="00921AF5">
          <w:rPr>
            <w:rStyle w:val="Hyperlink"/>
          </w:rPr>
          <w:t>Pope Tech</w:t>
        </w:r>
      </w:hyperlink>
      <w:r w:rsidR="00921AF5">
        <w:rPr>
          <w:rStyle w:val="Hyperlink"/>
          <w:u w:val="none"/>
        </w:rPr>
        <w:t xml:space="preserve"> – Plain language tips</w:t>
      </w:r>
    </w:p>
    <w:p w:rsidR="00A14078" w:rsidRPr="009F2138" w:rsidRDefault="004B1CA8" w:rsidP="00D23AC9">
      <w:pPr>
        <w:spacing w:after="160" w:line="259" w:lineRule="auto"/>
        <w:rPr>
          <w:rStyle w:val="Hyperlink"/>
          <w:u w:val="none"/>
        </w:rPr>
      </w:pPr>
      <w:hyperlink r:id="rId13" w:history="1">
        <w:r w:rsidR="00A14078" w:rsidRPr="004B52CE">
          <w:rPr>
            <w:rStyle w:val="Hyperlink"/>
          </w:rPr>
          <w:t>https://www.openadvocate.org/writeclearly/</w:t>
        </w:r>
      </w:hyperlink>
      <w:r w:rsidR="00A14078">
        <w:rPr>
          <w:rStyle w:val="Hyperlink"/>
          <w:u w:val="none"/>
        </w:rPr>
        <w:t xml:space="preserve"> - </w:t>
      </w:r>
      <w:r w:rsidR="00137C8B">
        <w:rPr>
          <w:rStyle w:val="Hyperlink"/>
          <w:u w:val="none"/>
        </w:rPr>
        <w:t>WriteClearly, Flesch-Kincaid grade level analyzer</w:t>
      </w:r>
    </w:p>
    <w:sectPr w:rsidR="00A14078" w:rsidRPr="009F2138" w:rsidSect="00A14078">
      <w:headerReference w:type="default" r:id="rId14"/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A8" w:rsidRDefault="004B1CA8" w:rsidP="004B1CA8">
      <w:r>
        <w:separator/>
      </w:r>
    </w:p>
  </w:endnote>
  <w:endnote w:type="continuationSeparator" w:id="0">
    <w:p w:rsidR="004B1CA8" w:rsidRDefault="004B1CA8" w:rsidP="004B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A8" w:rsidRDefault="004B1CA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4B1CA8" w:rsidRDefault="004B1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A8" w:rsidRDefault="004B1CA8" w:rsidP="004B1CA8">
      <w:r>
        <w:separator/>
      </w:r>
    </w:p>
  </w:footnote>
  <w:footnote w:type="continuationSeparator" w:id="0">
    <w:p w:rsidR="004B1CA8" w:rsidRDefault="004B1CA8" w:rsidP="004B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A8" w:rsidRDefault="004B1CA8">
    <w:pPr>
      <w:pStyle w:val="Header"/>
    </w:pPr>
    <w:r>
      <w:rPr>
        <w:noProof/>
      </w:rPr>
      <w:drawing>
        <wp:inline distT="0" distB="0" distL="0" distR="0">
          <wp:extent cx="1927185" cy="644461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ctang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45" cy="65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B03"/>
    <w:multiLevelType w:val="hybridMultilevel"/>
    <w:tmpl w:val="B05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5C72"/>
    <w:multiLevelType w:val="hybridMultilevel"/>
    <w:tmpl w:val="9724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916"/>
    <w:multiLevelType w:val="hybridMultilevel"/>
    <w:tmpl w:val="58BEF7F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137D3"/>
    <w:multiLevelType w:val="hybridMultilevel"/>
    <w:tmpl w:val="8F0091FC"/>
    <w:lvl w:ilvl="0" w:tplc="6D7E0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E3D46"/>
    <w:multiLevelType w:val="hybridMultilevel"/>
    <w:tmpl w:val="B9D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1505C"/>
    <w:multiLevelType w:val="hybridMultilevel"/>
    <w:tmpl w:val="B53423F8"/>
    <w:lvl w:ilvl="0" w:tplc="6D7E0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686D"/>
    <w:multiLevelType w:val="hybridMultilevel"/>
    <w:tmpl w:val="56FC6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73C06"/>
    <w:multiLevelType w:val="hybridMultilevel"/>
    <w:tmpl w:val="EF0A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72ED"/>
    <w:multiLevelType w:val="hybridMultilevel"/>
    <w:tmpl w:val="8E92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8"/>
    <w:rsid w:val="00005B2F"/>
    <w:rsid w:val="00043C30"/>
    <w:rsid w:val="000577A0"/>
    <w:rsid w:val="00097A18"/>
    <w:rsid w:val="000B0C4E"/>
    <w:rsid w:val="000F1178"/>
    <w:rsid w:val="00130380"/>
    <w:rsid w:val="00137C8B"/>
    <w:rsid w:val="001C66EA"/>
    <w:rsid w:val="001E74A3"/>
    <w:rsid w:val="00200C4E"/>
    <w:rsid w:val="00204BC2"/>
    <w:rsid w:val="00250874"/>
    <w:rsid w:val="002D3C56"/>
    <w:rsid w:val="0031583F"/>
    <w:rsid w:val="004B1CA8"/>
    <w:rsid w:val="004C5F18"/>
    <w:rsid w:val="00527DA5"/>
    <w:rsid w:val="0055475E"/>
    <w:rsid w:val="0058455C"/>
    <w:rsid w:val="005A1D29"/>
    <w:rsid w:val="005E551E"/>
    <w:rsid w:val="00616093"/>
    <w:rsid w:val="006202A6"/>
    <w:rsid w:val="00634DC8"/>
    <w:rsid w:val="00653D79"/>
    <w:rsid w:val="00681D24"/>
    <w:rsid w:val="00690679"/>
    <w:rsid w:val="006B21E3"/>
    <w:rsid w:val="006C214D"/>
    <w:rsid w:val="00755274"/>
    <w:rsid w:val="007A4761"/>
    <w:rsid w:val="008031C3"/>
    <w:rsid w:val="008112EC"/>
    <w:rsid w:val="0085283D"/>
    <w:rsid w:val="00881FE1"/>
    <w:rsid w:val="008D0294"/>
    <w:rsid w:val="00907ADF"/>
    <w:rsid w:val="00921AF5"/>
    <w:rsid w:val="00964FBD"/>
    <w:rsid w:val="009C100E"/>
    <w:rsid w:val="009F2138"/>
    <w:rsid w:val="00A14078"/>
    <w:rsid w:val="00A377F1"/>
    <w:rsid w:val="00A718AE"/>
    <w:rsid w:val="00AB3B68"/>
    <w:rsid w:val="00B42EAC"/>
    <w:rsid w:val="00B905A1"/>
    <w:rsid w:val="00BD1EF0"/>
    <w:rsid w:val="00C52752"/>
    <w:rsid w:val="00CB2A4E"/>
    <w:rsid w:val="00CD5597"/>
    <w:rsid w:val="00CD5598"/>
    <w:rsid w:val="00D23AC9"/>
    <w:rsid w:val="00D2415E"/>
    <w:rsid w:val="00D722F2"/>
    <w:rsid w:val="00DB4B55"/>
    <w:rsid w:val="00DE552D"/>
    <w:rsid w:val="00F662E6"/>
    <w:rsid w:val="00F66F7A"/>
    <w:rsid w:val="00F87F21"/>
    <w:rsid w:val="00F91AEB"/>
    <w:rsid w:val="00FC6BA8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C5FB0-5FE1-4709-B2DB-5F4AF4C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C9"/>
    <w:pPr>
      <w:spacing w:after="0" w:line="240" w:lineRule="auto"/>
    </w:pPr>
    <w:rPr>
      <w:rFonts w:ascii="Arial" w:hAnsi="Arial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0"/>
    <w:pPr>
      <w:keepNext/>
      <w:keepLines/>
      <w:spacing w:before="240"/>
      <w:jc w:val="both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EF0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F7A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26"/>
      <w:szCs w:val="26"/>
    </w:rPr>
  </w:style>
  <w:style w:type="paragraph" w:styleId="NoSpacing">
    <w:name w:val="No Spacing"/>
    <w:uiPriority w:val="1"/>
    <w:qFormat/>
    <w:rsid w:val="0058455C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6F7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A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AC9"/>
    <w:pPr>
      <w:ind w:left="720"/>
      <w:contextualSpacing/>
    </w:pPr>
  </w:style>
  <w:style w:type="table" w:styleId="TableGrid">
    <w:name w:val="Table Grid"/>
    <w:basedOn w:val="TableNormal"/>
    <w:uiPriority w:val="39"/>
    <w:rsid w:val="00D2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3AC9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4E"/>
    <w:rPr>
      <w:rFonts w:ascii="Segoe UI" w:hAnsi="Segoe UI" w:cs="Segoe UI"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1A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CA8"/>
    <w:rPr>
      <w:rFonts w:ascii="Arial" w:hAnsi="Arial" w:cs="Times New Roman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4B1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CA8"/>
    <w:rPr>
      <w:rFonts w:ascii="Arial" w:hAnsi="Arial" w:cs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WAI/WCAG21/Understanding/language-of-page.html" TargetMode="External"/><Relationship Id="rId13" Type="http://schemas.openxmlformats.org/officeDocument/2006/relationships/hyperlink" Target="https://www.openadvocate.org/writeclear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3.org/WAI/WCAG21/Understanding/language-of-page.html" TargetMode="External"/><Relationship Id="rId12" Type="http://schemas.openxmlformats.org/officeDocument/2006/relationships/hyperlink" Target="https://youtu.be/_qm5lFNDULg?si=klD8NxV3fOsfNb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nqTS5uIzc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vwT8SAJfU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WAI/WCAG21/Understanding/unusual-word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Helper Bird Extension- Immersive Reader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Helper Bird Extension- Immersive Reader</dc:title>
  <dc:subject/>
  <dc:creator>Eileen Belton</dc:creator>
  <cp:keywords/>
  <dc:description/>
  <cp:lastModifiedBy>Eileen Belton</cp:lastModifiedBy>
  <cp:revision>2</cp:revision>
  <cp:lastPrinted>2024-04-19T14:31:00Z</cp:lastPrinted>
  <dcterms:created xsi:type="dcterms:W3CDTF">2024-12-09T16:44:00Z</dcterms:created>
  <dcterms:modified xsi:type="dcterms:W3CDTF">2024-12-09T16:44:00Z</dcterms:modified>
</cp:coreProperties>
</file>