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22C729" w14:textId="77777777" w:rsidR="00D23AC9" w:rsidRDefault="00C342DB" w:rsidP="00077639">
      <w:pPr>
        <w:pStyle w:val="Heading1"/>
      </w:pPr>
      <w:r w:rsidRPr="00C342DB">
        <w:t>NVDA</w:t>
      </w:r>
    </w:p>
    <w:p w14:paraId="6F3F3EDE" w14:textId="77777777" w:rsidR="00D23AC9" w:rsidRPr="005B3BB2" w:rsidRDefault="00D23AC9" w:rsidP="00D23AC9">
      <w:pPr>
        <w:pStyle w:val="Heading2"/>
      </w:pPr>
      <w:r w:rsidRPr="005B3BB2">
        <w:t>Orientation</w:t>
      </w:r>
    </w:p>
    <w:p w14:paraId="2BC1FEBE" w14:textId="4C7B9606" w:rsidR="002C25FB" w:rsidRPr="002C25FB" w:rsidRDefault="00C342DB" w:rsidP="00A91FEF">
      <w:pPr>
        <w:pStyle w:val="BodyText"/>
        <w:rPr>
          <w:szCs w:val="22"/>
        </w:rPr>
      </w:pPr>
      <w:r>
        <w:t xml:space="preserve">Works best when working in one thing at a time. </w:t>
      </w:r>
      <w:r w:rsidR="00011307">
        <w:t>As you move thru each element, u</w:t>
      </w:r>
      <w:r>
        <w:t xml:space="preserve">se the short cuts to move through your test page with NVDA.  These instructions coordinate with an installation that uses the </w:t>
      </w:r>
      <w:proofErr w:type="spellStart"/>
      <w:r>
        <w:t>CapsLock</w:t>
      </w:r>
      <w:proofErr w:type="spellEnd"/>
      <w:r>
        <w:t xml:space="preserve"> key for the NVDA</w:t>
      </w:r>
      <w:r w:rsidR="00A91FEF">
        <w:t xml:space="preserve"> </w:t>
      </w:r>
      <w:bookmarkStart w:id="0" w:name="_GoBack"/>
      <w:bookmarkEnd w:id="0"/>
      <w:commentRangeStart w:id="1"/>
      <w:commentRangeStart w:id="2"/>
      <w:r w:rsidRPr="002C25FB">
        <w:rPr>
          <w:szCs w:val="22"/>
        </w:rPr>
        <w:t>button</w:t>
      </w:r>
      <w:commentRangeEnd w:id="1"/>
      <w:r w:rsidR="005F310C" w:rsidRPr="002C25FB">
        <w:rPr>
          <w:rStyle w:val="CommentReference"/>
          <w:sz w:val="22"/>
          <w:szCs w:val="22"/>
        </w:rPr>
        <w:commentReference w:id="1"/>
      </w:r>
      <w:commentRangeEnd w:id="2"/>
      <w:r w:rsidR="002C25FB" w:rsidRPr="002C25FB">
        <w:rPr>
          <w:rStyle w:val="CommentReference"/>
          <w:sz w:val="22"/>
          <w:szCs w:val="22"/>
        </w:rPr>
        <w:commentReference w:id="2"/>
      </w:r>
      <w:r w:rsidRPr="002C25FB">
        <w:rPr>
          <w:szCs w:val="22"/>
        </w:rPr>
        <w:t>.</w:t>
      </w:r>
      <w:r w:rsidR="002C25FB" w:rsidRPr="002C25FB">
        <w:rPr>
          <w:szCs w:val="22"/>
        </w:rPr>
        <w:t xml:space="preserve">  </w:t>
      </w:r>
      <w:r w:rsidR="002C25FB" w:rsidRPr="002C25FB">
        <w:rPr>
          <w:rStyle w:val="CommentReference"/>
          <w:sz w:val="22"/>
          <w:szCs w:val="22"/>
        </w:rPr>
        <w:annotationRef/>
      </w:r>
      <w:r w:rsidR="002C25FB" w:rsidRPr="002C25FB">
        <w:rPr>
          <w:szCs w:val="22"/>
        </w:rPr>
        <w:t xml:space="preserve">The insert key and </w:t>
      </w:r>
      <w:proofErr w:type="spellStart"/>
      <w:r w:rsidR="002C25FB" w:rsidRPr="002C25FB">
        <w:rPr>
          <w:szCs w:val="22"/>
        </w:rPr>
        <w:t>numpad</w:t>
      </w:r>
      <w:proofErr w:type="spellEnd"/>
      <w:r w:rsidR="002C25FB" w:rsidRPr="002C25FB">
        <w:rPr>
          <w:szCs w:val="22"/>
        </w:rPr>
        <w:t xml:space="preserve"> 0 (when </w:t>
      </w:r>
      <w:proofErr w:type="spellStart"/>
      <w:r w:rsidR="002C25FB" w:rsidRPr="002C25FB">
        <w:rPr>
          <w:szCs w:val="22"/>
        </w:rPr>
        <w:t>num</w:t>
      </w:r>
      <w:proofErr w:type="spellEnd"/>
      <w:r w:rsidR="002C25FB" w:rsidRPr="002C25FB">
        <w:rPr>
          <w:szCs w:val="22"/>
        </w:rPr>
        <w:t xml:space="preserve"> lock is off) can be used as well.</w:t>
      </w:r>
    </w:p>
    <w:p w14:paraId="4C569291" w14:textId="77777777" w:rsidR="00C342DB" w:rsidRDefault="00C342DB" w:rsidP="00077639">
      <w:pPr>
        <w:pStyle w:val="BodyText"/>
      </w:pPr>
    </w:p>
    <w:p w14:paraId="3041B2D2" w14:textId="77777777" w:rsidR="00C342DB" w:rsidRDefault="00C35B8C" w:rsidP="00C342DB">
      <w:pPr>
        <w:pStyle w:val="Heading2"/>
      </w:pPr>
      <w:r>
        <w:t xml:space="preserve">Operating NVDA </w:t>
      </w:r>
      <w:r w:rsidR="00C342DB">
        <w:t>Short cuts</w:t>
      </w:r>
    </w:p>
    <w:p w14:paraId="6375FC93" w14:textId="77777777" w:rsidR="00C342DB" w:rsidRDefault="00C342DB" w:rsidP="00077639">
      <w:pPr>
        <w:pStyle w:val="List"/>
      </w:pPr>
      <w:r>
        <w:t xml:space="preserve">To open </w:t>
      </w:r>
      <w:r w:rsidR="00C35B8C">
        <w:t xml:space="preserve">the NVDA </w:t>
      </w:r>
      <w:r>
        <w:t>menu use CAPSLOCK + N</w:t>
      </w:r>
    </w:p>
    <w:p w14:paraId="40678EE2" w14:textId="77777777" w:rsidR="00C342DB" w:rsidRDefault="00C342DB" w:rsidP="00077639">
      <w:pPr>
        <w:pStyle w:val="List"/>
      </w:pPr>
      <w:r>
        <w:t xml:space="preserve">To quit NVDA, CAPSLOCK + </w:t>
      </w:r>
      <w:commentRangeStart w:id="3"/>
      <w:r>
        <w:t>Q</w:t>
      </w:r>
      <w:commentRangeEnd w:id="3"/>
      <w:r w:rsidR="005F310C">
        <w:rPr>
          <w:rStyle w:val="CommentReference"/>
        </w:rPr>
        <w:commentReference w:id="3"/>
      </w:r>
    </w:p>
    <w:p w14:paraId="5FE15B20" w14:textId="77777777" w:rsidR="002C25FB" w:rsidRDefault="002C25FB" w:rsidP="00077639">
      <w:pPr>
        <w:pStyle w:val="List"/>
      </w:pPr>
      <w:r>
        <w:t xml:space="preserve"> Note: </w:t>
      </w:r>
      <w:r w:rsidRPr="002C25FB">
        <w:t xml:space="preserve">Make sure in the general settings "Show exit options when exiting </w:t>
      </w:r>
      <w:proofErr w:type="gramStart"/>
      <w:r w:rsidRPr="002C25FB">
        <w:t>NVDA "</w:t>
      </w:r>
      <w:proofErr w:type="gramEnd"/>
      <w:r w:rsidRPr="002C25FB">
        <w:t xml:space="preserve"> is unchecked.</w:t>
      </w:r>
    </w:p>
    <w:p w14:paraId="6371D176" w14:textId="77777777" w:rsidR="00C342DB" w:rsidRDefault="00C342DB" w:rsidP="00C342DB"/>
    <w:p w14:paraId="207D78DB" w14:textId="77777777" w:rsidR="00C342DB" w:rsidRDefault="00C35B8C" w:rsidP="00077639">
      <w:pPr>
        <w:pStyle w:val="BodyText"/>
      </w:pPr>
      <w:r>
        <w:t>NVDA can be used in two modes</w:t>
      </w:r>
      <w:r w:rsidR="00C342DB">
        <w:t>:</w:t>
      </w:r>
    </w:p>
    <w:p w14:paraId="08922CFF" w14:textId="77777777" w:rsidR="00C342DB" w:rsidRDefault="00C342DB" w:rsidP="00C342DB">
      <w:pPr>
        <w:pStyle w:val="ListParagraph"/>
        <w:numPr>
          <w:ilvl w:val="0"/>
          <w:numId w:val="8"/>
        </w:numPr>
      </w:pPr>
      <w:r>
        <w:t xml:space="preserve">Browse mode – Move through the page by element </w:t>
      </w:r>
    </w:p>
    <w:p w14:paraId="6AD4F865" w14:textId="77777777" w:rsidR="00C342DB" w:rsidRDefault="00C342DB" w:rsidP="00C342DB">
      <w:pPr>
        <w:pStyle w:val="ListParagraph"/>
        <w:numPr>
          <w:ilvl w:val="0"/>
          <w:numId w:val="8"/>
        </w:numPr>
      </w:pPr>
      <w:r>
        <w:t xml:space="preserve">Focus mode – This is the order that NVDA will read, left to right, top to bottom.  Focus </w:t>
      </w:r>
      <w:proofErr w:type="gramStart"/>
      <w:r>
        <w:t>mode</w:t>
      </w:r>
      <w:proofErr w:type="gramEnd"/>
      <w:r>
        <w:t xml:space="preserve"> is used when the user enters a form or other fields that require user input.</w:t>
      </w:r>
    </w:p>
    <w:p w14:paraId="074A18A8" w14:textId="77777777" w:rsidR="00222C01" w:rsidRDefault="00222C01" w:rsidP="00C342DB"/>
    <w:p w14:paraId="40A0901E" w14:textId="77777777" w:rsidR="00C342DB" w:rsidRDefault="00222C01" w:rsidP="00077639">
      <w:pPr>
        <w:pStyle w:val="BodyText"/>
      </w:pPr>
      <w:r>
        <w:t>When in Browse mode</w:t>
      </w:r>
      <w:r w:rsidR="00C704DB">
        <w:t xml:space="preserve"> using the TAB key</w:t>
      </w:r>
      <w:r>
        <w:t>, and a BEEP is heard, NVDA has found an edit field and you are now switching modes to Focus Mode and you can enter text.</w:t>
      </w:r>
    </w:p>
    <w:p w14:paraId="6AC59361" w14:textId="77777777" w:rsidR="00C342DB" w:rsidRDefault="00C342DB" w:rsidP="00077639">
      <w:pPr>
        <w:pStyle w:val="BodyText"/>
      </w:pPr>
      <w:r>
        <w:t xml:space="preserve">NVDA automatically switches between Browse and Focus modes, but the user can toggle </w:t>
      </w:r>
      <w:r w:rsidR="00C35B8C">
        <w:t xml:space="preserve">between </w:t>
      </w:r>
      <w:r w:rsidR="00C704DB">
        <w:t>them using CAPSLOCK</w:t>
      </w:r>
      <w:r>
        <w:t xml:space="preserve"> + Space Bar.</w:t>
      </w:r>
    </w:p>
    <w:p w14:paraId="38B3F131" w14:textId="77777777" w:rsidR="00C342DB" w:rsidRDefault="00C342DB" w:rsidP="00077639">
      <w:pPr>
        <w:pStyle w:val="BodyText"/>
      </w:pPr>
      <w:commentRangeStart w:id="4"/>
      <w:r>
        <w:t xml:space="preserve">Your laptop settings for Browse is set to not read ALL on page load. </w:t>
      </w:r>
      <w:r w:rsidR="002C25FB" w:rsidRPr="002C25FB">
        <w:t>This is not the default. It is checked and will read when a document lodes on the web in browse mode.</w:t>
      </w:r>
      <w:r>
        <w:t xml:space="preserve"> </w:t>
      </w:r>
      <w:commentRangeEnd w:id="4"/>
      <w:r w:rsidR="00077639">
        <w:rPr>
          <w:rStyle w:val="CommentReference"/>
        </w:rPr>
        <w:commentReference w:id="4"/>
      </w:r>
      <w:r>
        <w:t xml:space="preserve">We recommend you use keyboard controls to move through the elements of the page.  However, if you want to see what it reads, and does not read, this can be changed at any time in the settings to automatically say </w:t>
      </w:r>
      <w:r w:rsidR="00C35B8C">
        <w:t xml:space="preserve">ALL on page load. </w:t>
      </w:r>
    </w:p>
    <w:p w14:paraId="6A38AF81" w14:textId="77777777" w:rsidR="00C342DB" w:rsidRDefault="00C342DB" w:rsidP="00077639">
      <w:pPr>
        <w:pStyle w:val="BodyText"/>
      </w:pPr>
      <w:r>
        <w:t>To move across your webpage in NVDA, use the TAB key.</w:t>
      </w:r>
      <w:r w:rsidR="00C35B8C">
        <w:t xml:space="preserve">  This gives you feedback on reading order at the same time.</w:t>
      </w:r>
    </w:p>
    <w:p w14:paraId="1BB1C560" w14:textId="77777777" w:rsidR="00C342DB" w:rsidRDefault="00C35B8C" w:rsidP="00077639">
      <w:pPr>
        <w:pStyle w:val="List"/>
      </w:pPr>
      <w:r>
        <w:t xml:space="preserve">The following single keys allow you to </w:t>
      </w:r>
      <w:r w:rsidR="00C342DB">
        <w:t>browse by elements.</w:t>
      </w:r>
    </w:p>
    <w:p w14:paraId="78F1FE0C" w14:textId="77777777" w:rsidR="00C342DB" w:rsidRDefault="00C342DB" w:rsidP="00077639">
      <w:pPr>
        <w:pStyle w:val="List"/>
      </w:pPr>
      <w:r>
        <w:t>B - Button</w:t>
      </w:r>
    </w:p>
    <w:p w14:paraId="431A2702" w14:textId="77777777" w:rsidR="00C342DB" w:rsidRDefault="00C342DB" w:rsidP="00077639">
      <w:pPr>
        <w:pStyle w:val="List"/>
      </w:pPr>
      <w:r>
        <w:t>E - Edit field</w:t>
      </w:r>
    </w:p>
    <w:p w14:paraId="5D57443A" w14:textId="77777777" w:rsidR="00C342DB" w:rsidRDefault="00C342DB" w:rsidP="00C35B8C">
      <w:pPr>
        <w:pStyle w:val="ListParagraph"/>
        <w:numPr>
          <w:ilvl w:val="0"/>
          <w:numId w:val="12"/>
        </w:numPr>
      </w:pPr>
      <w:r>
        <w:t>Tab to enter form field</w:t>
      </w:r>
    </w:p>
    <w:p w14:paraId="77E1505D" w14:textId="77777777" w:rsidR="00C342DB" w:rsidRDefault="00C342DB" w:rsidP="00C35B8C">
      <w:pPr>
        <w:pStyle w:val="ListParagraph"/>
        <w:numPr>
          <w:ilvl w:val="0"/>
          <w:numId w:val="12"/>
        </w:numPr>
      </w:pPr>
      <w:r>
        <w:t>Escape to get out of form field</w:t>
      </w:r>
      <w:r w:rsidR="00C35B8C">
        <w:t>.  This includes the address bar.</w:t>
      </w:r>
    </w:p>
    <w:p w14:paraId="6F4E7C22" w14:textId="77777777" w:rsidR="00011307" w:rsidRDefault="00011307" w:rsidP="00011307">
      <w:pPr>
        <w:pStyle w:val="List"/>
      </w:pPr>
      <w:r>
        <w:t>F - Form field</w:t>
      </w:r>
    </w:p>
    <w:p w14:paraId="1D800E14" w14:textId="77777777" w:rsidR="00011307" w:rsidRDefault="00011307" w:rsidP="00011307">
      <w:pPr>
        <w:pStyle w:val="List"/>
      </w:pPr>
      <w:r>
        <w:t>H - Headings</w:t>
      </w:r>
    </w:p>
    <w:p w14:paraId="54A8C8D1" w14:textId="77777777" w:rsidR="00011307" w:rsidRDefault="00011307" w:rsidP="00011307">
      <w:pPr>
        <w:pStyle w:val="List"/>
      </w:pPr>
      <w:r>
        <w:t>L - List</w:t>
      </w:r>
    </w:p>
    <w:p w14:paraId="19D50430" w14:textId="77777777" w:rsidR="00C342DB" w:rsidRDefault="00C342DB" w:rsidP="00077639">
      <w:pPr>
        <w:pStyle w:val="Heading3"/>
      </w:pPr>
      <w:r>
        <w:t>T - Table</w:t>
      </w:r>
    </w:p>
    <w:p w14:paraId="1C0E576B" w14:textId="77777777" w:rsidR="00C342DB" w:rsidRDefault="00C342DB" w:rsidP="00077639">
      <w:pPr>
        <w:pStyle w:val="BodyTextFirstIndent2"/>
      </w:pPr>
      <w:r>
        <w:t>Once in table, use Control + Alt and then arrows</w:t>
      </w:r>
    </w:p>
    <w:p w14:paraId="6D3C5D44" w14:textId="77777777" w:rsidR="00C342DB" w:rsidRDefault="00C342DB" w:rsidP="00C342DB"/>
    <w:p w14:paraId="3FD2D8CA" w14:textId="77777777" w:rsidR="00C342DB" w:rsidRDefault="00C342DB" w:rsidP="00C342DB">
      <w:pPr>
        <w:pStyle w:val="Heading2"/>
      </w:pPr>
      <w:r>
        <w:t>Reading</w:t>
      </w:r>
    </w:p>
    <w:p w14:paraId="16D38431" w14:textId="77777777" w:rsidR="00C342DB" w:rsidRPr="00BA31E4" w:rsidRDefault="00C342DB" w:rsidP="00077639">
      <w:pPr>
        <w:pStyle w:val="BodyText"/>
      </w:pPr>
      <w:r w:rsidRPr="00BA31E4">
        <w:t>With these shortcuts, you should be able to read through most content with NVDA.</w:t>
      </w:r>
    </w:p>
    <w:p w14:paraId="4B83183A" w14:textId="77777777" w:rsidR="00C342DB" w:rsidRPr="00BA31E4" w:rsidRDefault="00C342DB" w:rsidP="00077639">
      <w:pPr>
        <w:pStyle w:val="ListBullet2"/>
      </w:pPr>
      <w:r>
        <w:rPr>
          <w:b/>
          <w:bCs/>
        </w:rPr>
        <w:t>CAPSLOCK</w:t>
      </w:r>
      <w:r>
        <w:t xml:space="preserve"> +</w:t>
      </w:r>
      <w:r w:rsidRPr="00BA31E4">
        <w:t> </w:t>
      </w:r>
      <w:r>
        <w:rPr>
          <w:b/>
          <w:bCs/>
        </w:rPr>
        <w:t>Down Arrow</w:t>
      </w:r>
      <w:r w:rsidRPr="00BA31E4">
        <w:t>: Start reading at the current position</w:t>
      </w:r>
    </w:p>
    <w:p w14:paraId="7F454D65" w14:textId="77777777" w:rsidR="00C342DB" w:rsidRPr="00BA31E4" w:rsidRDefault="00C342DB" w:rsidP="00077639">
      <w:pPr>
        <w:pStyle w:val="ListBullet2"/>
      </w:pPr>
      <w:r w:rsidRPr="00BA31E4">
        <w:rPr>
          <w:b/>
          <w:bCs/>
        </w:rPr>
        <w:lastRenderedPageBreak/>
        <w:t>Ctrl</w:t>
      </w:r>
      <w:r w:rsidRPr="00BA31E4">
        <w:t>: Stop reading</w:t>
      </w:r>
    </w:p>
    <w:p w14:paraId="20B72437" w14:textId="77777777" w:rsidR="00C342DB" w:rsidRPr="00BA31E4" w:rsidRDefault="00C342DB" w:rsidP="00077639">
      <w:pPr>
        <w:pStyle w:val="ListBullet2"/>
      </w:pPr>
      <w:r>
        <w:rPr>
          <w:b/>
          <w:bCs/>
        </w:rPr>
        <w:t>CAPSLOCK</w:t>
      </w:r>
      <w:r>
        <w:t xml:space="preserve"> + </w:t>
      </w:r>
      <w:r w:rsidRPr="007005D6">
        <w:rPr>
          <w:b/>
        </w:rPr>
        <w:t>Up Arrow</w:t>
      </w:r>
      <w:r w:rsidRPr="00BA31E4">
        <w:t>: Reread current line</w:t>
      </w:r>
    </w:p>
    <w:p w14:paraId="2CF503A9" w14:textId="77777777" w:rsidR="00C342DB" w:rsidRPr="00BA31E4" w:rsidRDefault="00C342DB" w:rsidP="00077639">
      <w:pPr>
        <w:pStyle w:val="ListBullet2"/>
      </w:pPr>
      <w:r w:rsidRPr="007005D6">
        <w:rPr>
          <w:bCs/>
        </w:rPr>
        <w:t>Ctrl</w:t>
      </w:r>
      <w:r w:rsidRPr="007005D6">
        <w:t> + Right or left arrow</w:t>
      </w:r>
      <w:r>
        <w:t>:</w:t>
      </w:r>
      <w:r w:rsidRPr="00BA31E4">
        <w:t xml:space="preserve"> Previous/next word</w:t>
      </w:r>
    </w:p>
    <w:p w14:paraId="4E9A2E47" w14:textId="77777777" w:rsidR="00C342DB" w:rsidRPr="00BA31E4" w:rsidRDefault="00C342DB" w:rsidP="00077639">
      <w:pPr>
        <w:pStyle w:val="ListBullet2"/>
      </w:pPr>
      <w:r w:rsidRPr="007005D6">
        <w:rPr>
          <w:b/>
          <w:bCs/>
        </w:rPr>
        <w:t>Up or down arrow</w:t>
      </w:r>
      <w:r w:rsidRPr="00BA31E4">
        <w:t>:</w:t>
      </w:r>
      <w:r w:rsidR="00525468">
        <w:t xml:space="preserve"> </w:t>
      </w:r>
      <w:r w:rsidRPr="00BA31E4">
        <w:t>Previous/Next line</w:t>
      </w:r>
    </w:p>
    <w:p w14:paraId="0BEE495D" w14:textId="77777777" w:rsidR="00C342DB" w:rsidRPr="00BA31E4" w:rsidRDefault="00C342DB" w:rsidP="00077639">
      <w:pPr>
        <w:pStyle w:val="ListBullet2"/>
      </w:pPr>
      <w:r w:rsidRPr="007005D6">
        <w:rPr>
          <w:b/>
          <w:bCs/>
        </w:rPr>
        <w:t>Right or Left arrow</w:t>
      </w:r>
      <w:r w:rsidRPr="007005D6">
        <w:rPr>
          <w:b/>
        </w:rPr>
        <w:t>:</w:t>
      </w:r>
      <w:r w:rsidRPr="00BA31E4">
        <w:t xml:space="preserve"> Previous/Next character</w:t>
      </w:r>
    </w:p>
    <w:p w14:paraId="4F813A05" w14:textId="77777777" w:rsidR="00C342DB" w:rsidRDefault="00C342DB" w:rsidP="00C342DB"/>
    <w:p w14:paraId="2B9BA55D" w14:textId="77777777" w:rsidR="00C342DB" w:rsidRPr="00BA31E4" w:rsidRDefault="00C342DB" w:rsidP="00C342DB">
      <w:pPr>
        <w:pStyle w:val="Heading2"/>
      </w:pPr>
      <w:r w:rsidRPr="00BA31E4">
        <w:t>Single-key shortcuts</w:t>
      </w:r>
    </w:p>
    <w:p w14:paraId="0D23A892" w14:textId="77777777" w:rsidR="00C342DB" w:rsidRPr="00BA31E4" w:rsidRDefault="00C342DB" w:rsidP="00077639">
      <w:pPr>
        <w:pStyle w:val="BodyText"/>
      </w:pPr>
      <w:r w:rsidRPr="00BA31E4">
        <w:t>There are several single-key shortcuts to quickly navigate by common page elements. These include:</w:t>
      </w:r>
    </w:p>
    <w:p w14:paraId="7D422F8B" w14:textId="77777777" w:rsidR="00011307" w:rsidRPr="00011307" w:rsidRDefault="00011307" w:rsidP="00011307">
      <w:pPr>
        <w:pStyle w:val="ListBullet2"/>
      </w:pPr>
      <w:r w:rsidRPr="00BA31E4">
        <w:rPr>
          <w:b/>
          <w:bCs/>
        </w:rPr>
        <w:t>B</w:t>
      </w:r>
      <w:r w:rsidRPr="00BA31E4">
        <w:t>: Buttons</w:t>
      </w:r>
      <w:r w:rsidRPr="00011307">
        <w:rPr>
          <w:b/>
          <w:bCs/>
        </w:rPr>
        <w:t xml:space="preserve"> </w:t>
      </w:r>
    </w:p>
    <w:p w14:paraId="01CCF336" w14:textId="38CA1A79" w:rsidR="00011307" w:rsidRPr="00BA31E4" w:rsidRDefault="00011307" w:rsidP="00011307">
      <w:pPr>
        <w:pStyle w:val="ListBullet2"/>
      </w:pPr>
      <w:r w:rsidRPr="00BA31E4">
        <w:rPr>
          <w:b/>
          <w:bCs/>
        </w:rPr>
        <w:t>D</w:t>
      </w:r>
      <w:r w:rsidRPr="00BA31E4">
        <w:t>: Landmarks</w:t>
      </w:r>
      <w:r>
        <w:t xml:space="preserve"> (Banner, search area, </w:t>
      </w:r>
      <w:proofErr w:type="spellStart"/>
      <w:r>
        <w:t>nav</w:t>
      </w:r>
      <w:proofErr w:type="spellEnd"/>
      <w:r>
        <w:t xml:space="preserve"> pane or main content)</w:t>
      </w:r>
    </w:p>
    <w:p w14:paraId="587FF3F9" w14:textId="77777777" w:rsidR="00011307" w:rsidRPr="00BA31E4" w:rsidRDefault="00011307" w:rsidP="00011307">
      <w:pPr>
        <w:pStyle w:val="ListBullet2"/>
      </w:pPr>
      <w:r w:rsidRPr="00BA31E4">
        <w:rPr>
          <w:b/>
          <w:bCs/>
        </w:rPr>
        <w:t>F</w:t>
      </w:r>
      <w:r w:rsidRPr="00BA31E4">
        <w:t>: Form controls</w:t>
      </w:r>
    </w:p>
    <w:p w14:paraId="0DC68D82" w14:textId="77777777" w:rsidR="00011307" w:rsidRPr="00BA31E4" w:rsidRDefault="00011307" w:rsidP="00011307">
      <w:pPr>
        <w:pStyle w:val="ListBullet2"/>
      </w:pPr>
      <w:r w:rsidRPr="00BA31E4">
        <w:rPr>
          <w:b/>
          <w:bCs/>
        </w:rPr>
        <w:t>G</w:t>
      </w:r>
      <w:r w:rsidRPr="00BA31E4">
        <w:t>: Graphics</w:t>
      </w:r>
    </w:p>
    <w:p w14:paraId="444B6369" w14:textId="77777777" w:rsidR="00011307" w:rsidRDefault="00011307" w:rsidP="00011307">
      <w:pPr>
        <w:pStyle w:val="ListBullet2"/>
      </w:pPr>
      <w:r w:rsidRPr="00BA31E4">
        <w:rPr>
          <w:b/>
          <w:bCs/>
        </w:rPr>
        <w:t>H</w:t>
      </w:r>
      <w:r w:rsidRPr="00BA31E4">
        <w:t>: Headings</w:t>
      </w:r>
    </w:p>
    <w:p w14:paraId="1B31857E" w14:textId="77777777" w:rsidR="00011307" w:rsidRPr="00BA31E4" w:rsidRDefault="00011307" w:rsidP="00011307">
      <w:pPr>
        <w:pStyle w:val="ListBullet2"/>
      </w:pPr>
      <w:r w:rsidRPr="00BA31E4">
        <w:rPr>
          <w:b/>
          <w:bCs/>
        </w:rPr>
        <w:t>1</w:t>
      </w:r>
      <w:r w:rsidRPr="00BA31E4">
        <w:t> - </w:t>
      </w:r>
      <w:r w:rsidRPr="00BA31E4">
        <w:rPr>
          <w:b/>
          <w:bCs/>
        </w:rPr>
        <w:t>6</w:t>
      </w:r>
      <w:r w:rsidRPr="00BA31E4">
        <w:t>: Headings level 1-6</w:t>
      </w:r>
    </w:p>
    <w:p w14:paraId="54B31C03" w14:textId="77777777" w:rsidR="00011307" w:rsidRPr="00BA31E4" w:rsidRDefault="00011307" w:rsidP="00011307">
      <w:pPr>
        <w:pStyle w:val="ListBullet2"/>
      </w:pPr>
      <w:r w:rsidRPr="00BA31E4">
        <w:rPr>
          <w:b/>
          <w:bCs/>
        </w:rPr>
        <w:t>I</w:t>
      </w:r>
      <w:r w:rsidRPr="00BA31E4">
        <w:t>: Items in a list</w:t>
      </w:r>
    </w:p>
    <w:p w14:paraId="1CACA50A" w14:textId="77777777" w:rsidR="00011307" w:rsidRPr="00BA31E4" w:rsidRDefault="00011307" w:rsidP="00011307">
      <w:pPr>
        <w:pStyle w:val="ListBullet2"/>
      </w:pPr>
      <w:r w:rsidRPr="00BA31E4">
        <w:rPr>
          <w:b/>
          <w:bCs/>
        </w:rPr>
        <w:t>K</w:t>
      </w:r>
      <w:r w:rsidRPr="00BA31E4">
        <w:t>: Links</w:t>
      </w:r>
    </w:p>
    <w:p w14:paraId="264424EF" w14:textId="77777777" w:rsidR="00011307" w:rsidRPr="00BA31E4" w:rsidRDefault="00011307" w:rsidP="00011307">
      <w:pPr>
        <w:pStyle w:val="ListBullet2"/>
      </w:pPr>
      <w:r w:rsidRPr="00BA31E4">
        <w:rPr>
          <w:b/>
          <w:bCs/>
        </w:rPr>
        <w:t>L</w:t>
      </w:r>
      <w:r w:rsidRPr="00BA31E4">
        <w:t>: Lists</w:t>
      </w:r>
    </w:p>
    <w:p w14:paraId="760999BE" w14:textId="6FD4E176" w:rsidR="00011307" w:rsidRPr="00BA31E4" w:rsidRDefault="00011307" w:rsidP="00011307">
      <w:pPr>
        <w:pStyle w:val="ListBullet2"/>
      </w:pPr>
      <w:r w:rsidRPr="00BA31E4">
        <w:rPr>
          <w:b/>
          <w:bCs/>
        </w:rPr>
        <w:t>T</w:t>
      </w:r>
      <w:r w:rsidRPr="00BA31E4">
        <w:t>: Tables</w:t>
      </w:r>
    </w:p>
    <w:p w14:paraId="14C084DA" w14:textId="1E2D5967" w:rsidR="00C342DB" w:rsidRPr="00BA31E4" w:rsidRDefault="00C342DB" w:rsidP="00011307">
      <w:pPr>
        <w:pStyle w:val="ListBullet2"/>
      </w:pPr>
      <w:r w:rsidRPr="00BA31E4">
        <w:rPr>
          <w:b/>
          <w:bCs/>
        </w:rPr>
        <w:t>Tab</w:t>
      </w:r>
      <w:r w:rsidRPr="00BA31E4">
        <w:t>: Links and form controls</w:t>
      </w:r>
    </w:p>
    <w:p w14:paraId="093E6669" w14:textId="77777777" w:rsidR="0083336B" w:rsidRDefault="0083336B" w:rsidP="00C342DB"/>
    <w:p w14:paraId="39EB8856" w14:textId="77777777" w:rsidR="00C342DB" w:rsidRDefault="00C342DB" w:rsidP="00077639">
      <w:pPr>
        <w:pStyle w:val="BodyText"/>
      </w:pPr>
      <w:r>
        <w:t>SHIFT key plus a single key short cut allows you to navigate in reverse.</w:t>
      </w:r>
    </w:p>
    <w:p w14:paraId="1BDA1BF1" w14:textId="77777777" w:rsidR="00C342DB" w:rsidRDefault="00525468" w:rsidP="00077639">
      <w:pPr>
        <w:pStyle w:val="BodyText"/>
      </w:pPr>
      <w:r>
        <w:t xml:space="preserve">Navigating a page with NVDA: </w:t>
      </w:r>
    </w:p>
    <w:p w14:paraId="196EB815" w14:textId="77777777" w:rsidR="00525468" w:rsidRDefault="00525468" w:rsidP="00077639">
      <w:pPr>
        <w:pStyle w:val="List"/>
      </w:pPr>
      <w:r>
        <w:t>Ctrl + Home: Top of the page</w:t>
      </w:r>
    </w:p>
    <w:p w14:paraId="4798B4B3" w14:textId="77777777" w:rsidR="00525468" w:rsidRDefault="00525468" w:rsidP="00077639">
      <w:pPr>
        <w:pStyle w:val="List"/>
      </w:pPr>
      <w:r>
        <w:t>Ctrl + End: Bottom of the page</w:t>
      </w:r>
    </w:p>
    <w:p w14:paraId="48592446" w14:textId="77777777" w:rsidR="00525468" w:rsidRDefault="00525468" w:rsidP="00077639">
      <w:pPr>
        <w:pStyle w:val="List"/>
      </w:pPr>
      <w:r>
        <w:t>Ctrl + L: Browser address bar</w:t>
      </w:r>
    </w:p>
    <w:p w14:paraId="1ED164D4" w14:textId="77777777" w:rsidR="00525468" w:rsidRDefault="00525468" w:rsidP="00077639">
      <w:pPr>
        <w:pStyle w:val="List"/>
      </w:pPr>
      <w:r>
        <w:t>Ctrl + R: Refresh the page (useful if you get lost or if NVDA is not behaving as expected)</w:t>
      </w:r>
    </w:p>
    <w:p w14:paraId="6215D2DC" w14:textId="77777777" w:rsidR="00096E24" w:rsidRDefault="00096E24" w:rsidP="00C342DB">
      <w:pPr>
        <w:pStyle w:val="Heading2"/>
      </w:pPr>
    </w:p>
    <w:p w14:paraId="7A472473" w14:textId="77777777" w:rsidR="00C342DB" w:rsidRPr="00BA31E4" w:rsidRDefault="00C342DB" w:rsidP="00C342DB">
      <w:pPr>
        <w:pStyle w:val="Heading2"/>
      </w:pPr>
      <w:r w:rsidRPr="00BA31E4">
        <w:t>Images</w:t>
      </w:r>
    </w:p>
    <w:p w14:paraId="164E4A83" w14:textId="77777777" w:rsidR="00C342DB" w:rsidRPr="00BA31E4" w:rsidRDefault="00C342DB" w:rsidP="00077639">
      <w:pPr>
        <w:pStyle w:val="BodyText"/>
      </w:pPr>
      <w:r>
        <w:t>To review a</w:t>
      </w:r>
      <w:r w:rsidRPr="00BA31E4">
        <w:t>n image</w:t>
      </w:r>
      <w:r>
        <w:t xml:space="preserve"> for</w:t>
      </w:r>
      <w:r w:rsidRPr="00BA31E4">
        <w:t> alternative text</w:t>
      </w:r>
      <w:r>
        <w:t>, if it is there it</w:t>
      </w:r>
      <w:r w:rsidRPr="00BA31E4">
        <w:t xml:space="preserve"> will be read by NVDA. If alternative text is not defined, </w:t>
      </w:r>
      <w:commentRangeStart w:id="5"/>
      <w:r w:rsidRPr="00BA31E4">
        <w:t xml:space="preserve">NVDA will </w:t>
      </w:r>
      <w:r w:rsidR="002C25FB">
        <w:t>say “Graphic.”</w:t>
      </w:r>
      <w:commentRangeEnd w:id="5"/>
      <w:r w:rsidR="009C5C7D">
        <w:rPr>
          <w:rStyle w:val="CommentReference"/>
        </w:rPr>
        <w:commentReference w:id="5"/>
      </w:r>
    </w:p>
    <w:p w14:paraId="548D4B72" w14:textId="77777777" w:rsidR="00D23AC9" w:rsidRDefault="00D23AC9" w:rsidP="00D23AC9"/>
    <w:p w14:paraId="4B9435AC" w14:textId="77777777" w:rsidR="00D23AC9" w:rsidRDefault="00D23AC9" w:rsidP="00D23AC9">
      <w:pPr>
        <w:pStyle w:val="Heading2"/>
      </w:pPr>
      <w:r>
        <w:t>Device Uniqueness</w:t>
      </w:r>
    </w:p>
    <w:p w14:paraId="0FDBD87C" w14:textId="77777777" w:rsidR="00525468" w:rsidRPr="00525468" w:rsidRDefault="00525468" w:rsidP="00077639">
      <w:pPr>
        <w:pStyle w:val="BodyText"/>
      </w:pPr>
      <w:r>
        <w:t>This software operated without use of the mouse and screen.  All you need is the keyboard connected and the sound on.  Once you are comfortable, turn the screen off to use NVDA for testing.</w:t>
      </w:r>
    </w:p>
    <w:p w14:paraId="000CCE17" w14:textId="77777777" w:rsidR="00D23AC9" w:rsidRDefault="00D23AC9" w:rsidP="00D23AC9">
      <w:pPr>
        <w:pStyle w:val="Heading2"/>
      </w:pPr>
      <w:r>
        <w:t>WCAG Applicable Guidance Related to this Device</w:t>
      </w:r>
    </w:p>
    <w:tbl>
      <w:tblPr>
        <w:tblStyle w:val="TableGrid"/>
        <w:tblW w:w="10255" w:type="dxa"/>
        <w:tblLook w:val="04A0" w:firstRow="1" w:lastRow="0" w:firstColumn="1" w:lastColumn="0" w:noHBand="0" w:noVBand="1"/>
        <w:tblDescription w:val="Table covers WCAG guidance for AT used for one-handed input or physical fatigue"/>
      </w:tblPr>
      <w:tblGrid>
        <w:gridCol w:w="3116"/>
        <w:gridCol w:w="7139"/>
      </w:tblGrid>
      <w:tr w:rsidR="00D23AC9" w:rsidRPr="00A52FD6" w14:paraId="183C7094" w14:textId="77777777" w:rsidTr="00616093">
        <w:trPr>
          <w:cantSplit/>
          <w:trHeight w:val="323"/>
          <w:tblHeader/>
        </w:trPr>
        <w:tc>
          <w:tcPr>
            <w:tcW w:w="3116" w:type="dxa"/>
          </w:tcPr>
          <w:p w14:paraId="064AEEF3" w14:textId="77777777" w:rsidR="00D23AC9" w:rsidRPr="00A52FD6" w:rsidRDefault="00D23AC9" w:rsidP="00122418">
            <w:pPr>
              <w:rPr>
                <w:b/>
              </w:rPr>
            </w:pPr>
            <w:r>
              <w:rPr>
                <w:b/>
              </w:rPr>
              <w:t>Guidance</w:t>
            </w:r>
          </w:p>
        </w:tc>
        <w:tc>
          <w:tcPr>
            <w:tcW w:w="7139" w:type="dxa"/>
          </w:tcPr>
          <w:p w14:paraId="03BD824D" w14:textId="77777777" w:rsidR="00D23AC9" w:rsidRPr="00A52FD6" w:rsidRDefault="00D23AC9" w:rsidP="00122418">
            <w:pPr>
              <w:rPr>
                <w:b/>
              </w:rPr>
            </w:pPr>
            <w:r>
              <w:rPr>
                <w:b/>
              </w:rPr>
              <w:t>Criterion</w:t>
            </w:r>
          </w:p>
        </w:tc>
      </w:tr>
      <w:tr w:rsidR="003719A4" w14:paraId="55DCAA39" w14:textId="77777777" w:rsidTr="008112EC">
        <w:tc>
          <w:tcPr>
            <w:tcW w:w="3116" w:type="dxa"/>
          </w:tcPr>
          <w:p w14:paraId="61B78C50" w14:textId="4AE78E64" w:rsidR="003719A4" w:rsidRPr="00126CBD" w:rsidRDefault="00A91FEF" w:rsidP="003719A4">
            <w:hyperlink r:id="rId10" w:history="1">
              <w:r w:rsidR="003719A4" w:rsidRPr="00F910EF">
                <w:rPr>
                  <w:rStyle w:val="Hyperlink"/>
                </w:rPr>
                <w:t>WCAG</w:t>
              </w:r>
              <w:r w:rsidR="00F910EF" w:rsidRPr="00F910EF">
                <w:rPr>
                  <w:rStyle w:val="Hyperlink"/>
                </w:rPr>
                <w:t xml:space="preserve"> 2.1 SC</w:t>
              </w:r>
              <w:r w:rsidR="003719A4" w:rsidRPr="00F910EF">
                <w:rPr>
                  <w:rStyle w:val="Hyperlink"/>
                </w:rPr>
                <w:t xml:space="preserve"> 1.3.2</w:t>
              </w:r>
            </w:hyperlink>
          </w:p>
        </w:tc>
        <w:tc>
          <w:tcPr>
            <w:tcW w:w="7139" w:type="dxa"/>
          </w:tcPr>
          <w:p w14:paraId="598EC9B2" w14:textId="77777777" w:rsidR="003719A4" w:rsidRDefault="003719A4" w:rsidP="003719A4">
            <w:r w:rsidRPr="00126CBD">
              <w:t>Meaningful Sequence (A)</w:t>
            </w:r>
          </w:p>
        </w:tc>
      </w:tr>
      <w:tr w:rsidR="003719A4" w14:paraId="20043042" w14:textId="77777777" w:rsidTr="008112EC">
        <w:tc>
          <w:tcPr>
            <w:tcW w:w="3116" w:type="dxa"/>
          </w:tcPr>
          <w:p w14:paraId="0D7B3084" w14:textId="5FF75289" w:rsidR="003719A4" w:rsidRPr="00575AAA" w:rsidRDefault="00A91FEF" w:rsidP="003719A4">
            <w:hyperlink r:id="rId11" w:history="1">
              <w:r w:rsidR="00F910EF">
                <w:rPr>
                  <w:rStyle w:val="Hyperlink"/>
                </w:rPr>
                <w:t>WCAG 2.1 SC 1.3.5</w:t>
              </w:r>
            </w:hyperlink>
          </w:p>
        </w:tc>
        <w:tc>
          <w:tcPr>
            <w:tcW w:w="7139" w:type="dxa"/>
          </w:tcPr>
          <w:p w14:paraId="4A00E955" w14:textId="77777777" w:rsidR="003719A4" w:rsidRPr="00575AAA" w:rsidRDefault="003719A4" w:rsidP="003719A4">
            <w:r w:rsidRPr="00575AAA">
              <w:t>Identify Input Purpose (AA)</w:t>
            </w:r>
          </w:p>
        </w:tc>
      </w:tr>
      <w:tr w:rsidR="003719A4" w14:paraId="53F38595" w14:textId="77777777" w:rsidTr="008112EC">
        <w:tc>
          <w:tcPr>
            <w:tcW w:w="3116" w:type="dxa"/>
          </w:tcPr>
          <w:p w14:paraId="14AF6077" w14:textId="120A91EB" w:rsidR="003719A4" w:rsidRPr="00575AAA" w:rsidRDefault="00A91FEF" w:rsidP="003719A4">
            <w:hyperlink r:id="rId12" w:history="1">
              <w:r w:rsidR="00F910EF">
                <w:rPr>
                  <w:rStyle w:val="Hyperlink"/>
                </w:rPr>
                <w:t>WCAG 2.1 SC 2.2.6</w:t>
              </w:r>
            </w:hyperlink>
          </w:p>
        </w:tc>
        <w:tc>
          <w:tcPr>
            <w:tcW w:w="7139" w:type="dxa"/>
          </w:tcPr>
          <w:p w14:paraId="271461AA" w14:textId="77777777" w:rsidR="003719A4" w:rsidRDefault="003719A4" w:rsidP="003719A4">
            <w:r w:rsidRPr="00575AAA">
              <w:t>Timeouts (AAA)</w:t>
            </w:r>
          </w:p>
        </w:tc>
      </w:tr>
      <w:tr w:rsidR="003719A4" w14:paraId="382F88C8" w14:textId="77777777" w:rsidTr="008112EC">
        <w:tc>
          <w:tcPr>
            <w:tcW w:w="3116" w:type="dxa"/>
          </w:tcPr>
          <w:p w14:paraId="40588244" w14:textId="66D8E4B6" w:rsidR="003719A4" w:rsidRPr="006F46D1" w:rsidRDefault="00A91FEF" w:rsidP="003719A4">
            <w:hyperlink r:id="rId13" w:history="1">
              <w:r w:rsidR="00F910EF">
                <w:rPr>
                  <w:rStyle w:val="Hyperlink"/>
                </w:rPr>
                <w:t>WCAG 2.1 SC 2.4.4</w:t>
              </w:r>
            </w:hyperlink>
          </w:p>
        </w:tc>
        <w:tc>
          <w:tcPr>
            <w:tcW w:w="7139" w:type="dxa"/>
          </w:tcPr>
          <w:p w14:paraId="1E8A3C14" w14:textId="5FF6ECC8" w:rsidR="003719A4" w:rsidRPr="006F46D1" w:rsidRDefault="003719A4" w:rsidP="003719A4">
            <w:r w:rsidRPr="006F46D1">
              <w:t>Link purpose</w:t>
            </w:r>
            <w:r w:rsidR="00F910EF">
              <w:t xml:space="preserve"> (in context)</w:t>
            </w:r>
          </w:p>
        </w:tc>
      </w:tr>
      <w:tr w:rsidR="003719A4" w14:paraId="22AB207C" w14:textId="77777777" w:rsidTr="008112EC">
        <w:tc>
          <w:tcPr>
            <w:tcW w:w="3116" w:type="dxa"/>
          </w:tcPr>
          <w:p w14:paraId="129F3F5E" w14:textId="183113FB" w:rsidR="003719A4" w:rsidRPr="006F46D1" w:rsidRDefault="00A91FEF" w:rsidP="003719A4">
            <w:hyperlink r:id="rId14" w:history="1">
              <w:r w:rsidR="00F910EF">
                <w:rPr>
                  <w:rStyle w:val="Hyperlink"/>
                </w:rPr>
                <w:t>WCAG 2.1 SC 2.4.6</w:t>
              </w:r>
            </w:hyperlink>
          </w:p>
        </w:tc>
        <w:tc>
          <w:tcPr>
            <w:tcW w:w="7139" w:type="dxa"/>
          </w:tcPr>
          <w:p w14:paraId="024EC368" w14:textId="6A7C06A8" w:rsidR="003719A4" w:rsidRPr="006F46D1" w:rsidRDefault="00F910EF" w:rsidP="003719A4">
            <w:r>
              <w:t>Headings and Labels</w:t>
            </w:r>
            <w:r w:rsidR="003719A4" w:rsidRPr="006F46D1">
              <w:t xml:space="preserve"> – Helps clarify information needed that is different from visual information.</w:t>
            </w:r>
          </w:p>
        </w:tc>
      </w:tr>
      <w:tr w:rsidR="00F910EF" w14:paraId="000154CF" w14:textId="77777777" w:rsidTr="008112EC">
        <w:tc>
          <w:tcPr>
            <w:tcW w:w="3116" w:type="dxa"/>
          </w:tcPr>
          <w:p w14:paraId="345E061D" w14:textId="123FA12E" w:rsidR="00F910EF" w:rsidRDefault="00A91FEF" w:rsidP="003719A4">
            <w:hyperlink r:id="rId15" w:history="1">
              <w:r w:rsidR="00F910EF" w:rsidRPr="00F910EF">
                <w:rPr>
                  <w:rStyle w:val="Hyperlink"/>
                </w:rPr>
                <w:t>WCAG 2.1 SC 3.1.1</w:t>
              </w:r>
            </w:hyperlink>
          </w:p>
        </w:tc>
        <w:tc>
          <w:tcPr>
            <w:tcW w:w="7139" w:type="dxa"/>
          </w:tcPr>
          <w:p w14:paraId="161D603A" w14:textId="0AF8A636" w:rsidR="00F910EF" w:rsidRDefault="00F910EF" w:rsidP="003719A4">
            <w:r>
              <w:t>Language of page</w:t>
            </w:r>
          </w:p>
        </w:tc>
      </w:tr>
      <w:tr w:rsidR="00F910EF" w14:paraId="11A325F4" w14:textId="77777777" w:rsidTr="008112EC">
        <w:tc>
          <w:tcPr>
            <w:tcW w:w="3116" w:type="dxa"/>
          </w:tcPr>
          <w:p w14:paraId="7EB20467" w14:textId="663E879D" w:rsidR="00F910EF" w:rsidRDefault="00A91FEF" w:rsidP="003719A4">
            <w:hyperlink r:id="rId16" w:history="1">
              <w:r w:rsidR="00F910EF" w:rsidRPr="00F910EF">
                <w:rPr>
                  <w:rStyle w:val="Hyperlink"/>
                </w:rPr>
                <w:t>WCAG 2.1 SC 3.3.1</w:t>
              </w:r>
            </w:hyperlink>
          </w:p>
        </w:tc>
        <w:tc>
          <w:tcPr>
            <w:tcW w:w="7139" w:type="dxa"/>
          </w:tcPr>
          <w:p w14:paraId="0E5FF0BC" w14:textId="113A62F4" w:rsidR="00F910EF" w:rsidRPr="006F46D1" w:rsidRDefault="00F910EF" w:rsidP="003719A4">
            <w:r>
              <w:t>Error Identification</w:t>
            </w:r>
          </w:p>
        </w:tc>
      </w:tr>
      <w:tr w:rsidR="003719A4" w14:paraId="7075D5CB" w14:textId="77777777" w:rsidTr="008112EC">
        <w:tc>
          <w:tcPr>
            <w:tcW w:w="3116" w:type="dxa"/>
          </w:tcPr>
          <w:p w14:paraId="1A09F544" w14:textId="310925FD" w:rsidR="003719A4" w:rsidRPr="006F46D1" w:rsidRDefault="00A91FEF" w:rsidP="003719A4">
            <w:hyperlink r:id="rId17" w:history="1">
              <w:r w:rsidR="00F910EF">
                <w:rPr>
                  <w:rStyle w:val="Hyperlink"/>
                </w:rPr>
                <w:t>WCAG 2.1 SC 4.1.3</w:t>
              </w:r>
            </w:hyperlink>
          </w:p>
        </w:tc>
        <w:tc>
          <w:tcPr>
            <w:tcW w:w="7139" w:type="dxa"/>
          </w:tcPr>
          <w:p w14:paraId="0B12EF5F" w14:textId="77777777" w:rsidR="003719A4" w:rsidRDefault="003719A4" w:rsidP="003719A4">
            <w:r w:rsidRPr="006F46D1">
              <w:t>Status Messages (AA)</w:t>
            </w:r>
          </w:p>
        </w:tc>
      </w:tr>
    </w:tbl>
    <w:p w14:paraId="7397B51E" w14:textId="77777777" w:rsidR="00D23AC9" w:rsidRDefault="00D23AC9" w:rsidP="00D23AC9"/>
    <w:p w14:paraId="1E0C4127" w14:textId="77777777" w:rsidR="00D23AC9" w:rsidRDefault="00D23AC9" w:rsidP="00D23AC9">
      <w:pPr>
        <w:pStyle w:val="Heading2"/>
      </w:pPr>
      <w:r>
        <w:t>Disabilities Impacted</w:t>
      </w:r>
    </w:p>
    <w:p w14:paraId="572C3561" w14:textId="77777777" w:rsidR="006C214D" w:rsidRDefault="003719A4" w:rsidP="00681D24">
      <w:pPr>
        <w:pStyle w:val="ListParagraph"/>
        <w:numPr>
          <w:ilvl w:val="0"/>
          <w:numId w:val="7"/>
        </w:numPr>
      </w:pPr>
      <w:r>
        <w:t>Blind</w:t>
      </w:r>
    </w:p>
    <w:p w14:paraId="5608BDA0" w14:textId="77777777" w:rsidR="003719A4" w:rsidRDefault="003719A4" w:rsidP="00681D24">
      <w:pPr>
        <w:pStyle w:val="ListParagraph"/>
        <w:numPr>
          <w:ilvl w:val="0"/>
          <w:numId w:val="7"/>
        </w:numPr>
      </w:pPr>
      <w:r>
        <w:t>Low Vision</w:t>
      </w:r>
    </w:p>
    <w:p w14:paraId="285F98D7" w14:textId="77777777" w:rsidR="003719A4" w:rsidRDefault="003719A4" w:rsidP="00681D24">
      <w:pPr>
        <w:pStyle w:val="ListParagraph"/>
        <w:numPr>
          <w:ilvl w:val="0"/>
          <w:numId w:val="7"/>
        </w:numPr>
      </w:pPr>
      <w:r>
        <w:t xml:space="preserve">Cognitive </w:t>
      </w:r>
    </w:p>
    <w:p w14:paraId="7677314A" w14:textId="77777777" w:rsidR="00096E24" w:rsidRDefault="00096E24" w:rsidP="006C214D">
      <w:pPr>
        <w:pStyle w:val="Heading2"/>
      </w:pPr>
    </w:p>
    <w:p w14:paraId="55AAE522" w14:textId="77777777" w:rsidR="00D23AC9" w:rsidRDefault="006C214D" w:rsidP="006C214D">
      <w:pPr>
        <w:pStyle w:val="Heading2"/>
      </w:pPr>
      <w:r>
        <w:t>AT Testing Instructions</w:t>
      </w:r>
    </w:p>
    <w:tbl>
      <w:tblPr>
        <w:tblW w:w="9810" w:type="dxa"/>
        <w:tblInd w:w="-5" w:type="dxa"/>
        <w:tblLook w:val="04A0" w:firstRow="1" w:lastRow="0" w:firstColumn="1" w:lastColumn="0" w:noHBand="0" w:noVBand="1"/>
        <w:tblDescription w:val="Table offers AT testing insrtuctions for NVDA based on Element interaction testing."/>
      </w:tblPr>
      <w:tblGrid>
        <w:gridCol w:w="3420"/>
        <w:gridCol w:w="6390"/>
      </w:tblGrid>
      <w:tr w:rsidR="007A4761" w:rsidRPr="006C214D" w14:paraId="2749ACC3" w14:textId="77777777" w:rsidTr="001C66EA">
        <w:trPr>
          <w:cantSplit/>
          <w:trHeight w:val="584"/>
          <w:tblHeader/>
        </w:trPr>
        <w:tc>
          <w:tcPr>
            <w:tcW w:w="3420" w:type="dxa"/>
            <w:tcBorders>
              <w:top w:val="single" w:sz="4" w:space="0" w:color="auto"/>
              <w:left w:val="single" w:sz="4" w:space="0" w:color="auto"/>
              <w:bottom w:val="single" w:sz="8" w:space="0" w:color="auto"/>
              <w:right w:val="single" w:sz="4" w:space="0" w:color="auto"/>
            </w:tcBorders>
            <w:shd w:val="clear" w:color="auto" w:fill="auto"/>
            <w:vAlign w:val="bottom"/>
            <w:hideMark/>
          </w:tcPr>
          <w:p w14:paraId="18252FEE" w14:textId="77777777" w:rsidR="007A4761" w:rsidRPr="006C214D" w:rsidRDefault="007A4761" w:rsidP="006C214D">
            <w:pPr>
              <w:rPr>
                <w:rFonts w:ascii="Calibri" w:hAnsi="Calibri" w:cs="Calibri"/>
                <w:b/>
                <w:bCs/>
                <w:color w:val="000000"/>
                <w:szCs w:val="22"/>
              </w:rPr>
            </w:pPr>
            <w:r>
              <w:rPr>
                <w:rFonts w:ascii="Calibri" w:hAnsi="Calibri" w:cs="Calibri"/>
                <w:b/>
                <w:bCs/>
                <w:color w:val="000000"/>
                <w:szCs w:val="22"/>
              </w:rPr>
              <w:t>Website Elements to Test</w:t>
            </w:r>
          </w:p>
        </w:tc>
        <w:tc>
          <w:tcPr>
            <w:tcW w:w="6390" w:type="dxa"/>
            <w:tcBorders>
              <w:top w:val="single" w:sz="4" w:space="0" w:color="auto"/>
              <w:left w:val="nil"/>
              <w:bottom w:val="single" w:sz="8" w:space="0" w:color="auto"/>
              <w:right w:val="single" w:sz="4" w:space="0" w:color="auto"/>
            </w:tcBorders>
            <w:shd w:val="clear" w:color="auto" w:fill="auto"/>
            <w:vAlign w:val="bottom"/>
            <w:hideMark/>
          </w:tcPr>
          <w:p w14:paraId="65AC8A7C" w14:textId="77777777" w:rsidR="007A4761" w:rsidRPr="006C214D" w:rsidRDefault="00681D24" w:rsidP="006C214D">
            <w:pPr>
              <w:rPr>
                <w:rFonts w:ascii="Calibri" w:hAnsi="Calibri" w:cs="Calibri"/>
                <w:b/>
                <w:bCs/>
                <w:color w:val="000000"/>
                <w:szCs w:val="22"/>
              </w:rPr>
            </w:pPr>
            <w:r>
              <w:rPr>
                <w:rFonts w:ascii="Calibri" w:hAnsi="Calibri" w:cs="Calibri"/>
                <w:b/>
                <w:bCs/>
                <w:color w:val="000000"/>
                <w:szCs w:val="22"/>
              </w:rPr>
              <w:t>Device</w:t>
            </w:r>
            <w:r w:rsidR="007A4761" w:rsidRPr="006C214D">
              <w:rPr>
                <w:rFonts w:ascii="Calibri" w:hAnsi="Calibri" w:cs="Calibri"/>
                <w:b/>
                <w:bCs/>
                <w:color w:val="000000"/>
                <w:szCs w:val="22"/>
              </w:rPr>
              <w:t xml:space="preserve"> Instructions</w:t>
            </w:r>
          </w:p>
        </w:tc>
      </w:tr>
      <w:tr w:rsidR="007A4761" w:rsidRPr="006C214D" w14:paraId="6DCBF376" w14:textId="77777777" w:rsidTr="00681D24">
        <w:trPr>
          <w:trHeight w:val="83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50757607"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Navigate to interactive elements</w:t>
            </w:r>
            <w:r>
              <w:rPr>
                <w:rFonts w:ascii="Calibri" w:hAnsi="Calibri" w:cs="Calibri"/>
                <w:color w:val="000000"/>
                <w:szCs w:val="22"/>
              </w:rPr>
              <w:t xml:space="preserve">  (Focus indicator must be active)</w:t>
            </w:r>
          </w:p>
        </w:tc>
        <w:tc>
          <w:tcPr>
            <w:tcW w:w="6390" w:type="dxa"/>
            <w:tcBorders>
              <w:top w:val="nil"/>
              <w:left w:val="nil"/>
              <w:bottom w:val="single" w:sz="4" w:space="0" w:color="auto"/>
              <w:right w:val="single" w:sz="4" w:space="0" w:color="auto"/>
            </w:tcBorders>
            <w:shd w:val="clear" w:color="auto" w:fill="auto"/>
            <w:vAlign w:val="bottom"/>
          </w:tcPr>
          <w:p w14:paraId="453DC56E" w14:textId="77777777" w:rsidR="007A4761" w:rsidRPr="006C214D" w:rsidRDefault="00525468" w:rsidP="006C214D">
            <w:pPr>
              <w:rPr>
                <w:rFonts w:ascii="Calibri" w:hAnsi="Calibri" w:cs="Calibri"/>
                <w:color w:val="000000"/>
                <w:szCs w:val="22"/>
              </w:rPr>
            </w:pPr>
            <w:r w:rsidRPr="00525468">
              <w:rPr>
                <w:rFonts w:ascii="Calibri" w:hAnsi="Calibri" w:cs="Calibri"/>
                <w:color w:val="000000"/>
                <w:szCs w:val="22"/>
              </w:rPr>
              <w:t xml:space="preserve">NVDA + F7: Open the Elements </w:t>
            </w:r>
            <w:r>
              <w:rPr>
                <w:rFonts w:ascii="Calibri" w:hAnsi="Calibri" w:cs="Calibri"/>
                <w:color w:val="000000"/>
                <w:szCs w:val="22"/>
              </w:rPr>
              <w:t>List.  This takes you to l</w:t>
            </w:r>
            <w:r w:rsidRPr="00525468">
              <w:rPr>
                <w:rFonts w:ascii="Calibri" w:hAnsi="Calibri" w:cs="Calibri"/>
                <w:color w:val="000000"/>
                <w:szCs w:val="22"/>
              </w:rPr>
              <w:t>ists page links, headings, and landmarks</w:t>
            </w:r>
            <w:r>
              <w:rPr>
                <w:rFonts w:ascii="Calibri" w:hAnsi="Calibri" w:cs="Calibri"/>
                <w:color w:val="000000"/>
                <w:szCs w:val="22"/>
              </w:rPr>
              <w:t>.</w:t>
            </w:r>
          </w:p>
        </w:tc>
      </w:tr>
      <w:tr w:rsidR="007A4761" w:rsidRPr="006C214D" w14:paraId="5922CA35" w14:textId="77777777"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4447E24A"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Link</w:t>
            </w:r>
          </w:p>
        </w:tc>
        <w:tc>
          <w:tcPr>
            <w:tcW w:w="6390" w:type="dxa"/>
            <w:tcBorders>
              <w:top w:val="nil"/>
              <w:left w:val="nil"/>
              <w:bottom w:val="single" w:sz="4" w:space="0" w:color="auto"/>
              <w:right w:val="single" w:sz="4" w:space="0" w:color="auto"/>
            </w:tcBorders>
            <w:shd w:val="clear" w:color="auto" w:fill="auto"/>
            <w:vAlign w:val="bottom"/>
          </w:tcPr>
          <w:p w14:paraId="14C1046E" w14:textId="77777777" w:rsidR="003F5506" w:rsidRPr="003F5506" w:rsidRDefault="003F5506" w:rsidP="003F5506">
            <w:pPr>
              <w:rPr>
                <w:rFonts w:ascii="Calibri" w:hAnsi="Calibri" w:cs="Calibri"/>
                <w:color w:val="000000"/>
                <w:szCs w:val="22"/>
              </w:rPr>
            </w:pPr>
            <w:r w:rsidRPr="003F5506">
              <w:rPr>
                <w:rFonts w:ascii="Calibri" w:hAnsi="Calibri" w:cs="Calibri"/>
                <w:color w:val="000000"/>
                <w:szCs w:val="22"/>
              </w:rPr>
              <w:t>Links:</w:t>
            </w:r>
            <w:r w:rsidRPr="003F5506">
              <w:rPr>
                <w:rFonts w:ascii="Calibri" w:hAnsi="Calibri" w:cs="Calibri"/>
                <w:color w:val="000000"/>
                <w:szCs w:val="22"/>
              </w:rPr>
              <w:tab/>
              <w:t>List all links</w:t>
            </w:r>
            <w:r w:rsidRPr="003F5506">
              <w:rPr>
                <w:rFonts w:ascii="Calibri" w:hAnsi="Calibri" w:cs="Calibri"/>
                <w:color w:val="000000"/>
                <w:szCs w:val="22"/>
              </w:rPr>
              <w:tab/>
              <w:t>Insert + F7</w:t>
            </w:r>
          </w:p>
          <w:p w14:paraId="4BD3B7BE" w14:textId="77777777" w:rsidR="003F5506" w:rsidRPr="003F5506" w:rsidRDefault="003F5506" w:rsidP="003F5506">
            <w:pPr>
              <w:rPr>
                <w:rFonts w:ascii="Calibri" w:hAnsi="Calibri" w:cs="Calibri"/>
                <w:color w:val="000000"/>
                <w:szCs w:val="22"/>
              </w:rPr>
            </w:pPr>
            <w:r w:rsidRPr="003F5506">
              <w:rPr>
                <w:rFonts w:ascii="Calibri" w:hAnsi="Calibri" w:cs="Calibri"/>
                <w:color w:val="000000"/>
                <w:szCs w:val="22"/>
              </w:rPr>
              <w:t>Go to next link</w:t>
            </w:r>
            <w:r w:rsidRPr="003F5506">
              <w:rPr>
                <w:rFonts w:ascii="Calibri" w:hAnsi="Calibri" w:cs="Calibri"/>
                <w:color w:val="000000"/>
                <w:szCs w:val="22"/>
              </w:rPr>
              <w:tab/>
              <w:t>K</w:t>
            </w:r>
          </w:p>
          <w:p w14:paraId="143CCE51" w14:textId="77777777" w:rsidR="003F5506" w:rsidRPr="003F5506" w:rsidRDefault="002C25FB" w:rsidP="003F5506">
            <w:pPr>
              <w:rPr>
                <w:rFonts w:ascii="Calibri" w:hAnsi="Calibri" w:cs="Calibri"/>
                <w:color w:val="000000"/>
                <w:szCs w:val="22"/>
              </w:rPr>
            </w:pPr>
            <w:r>
              <w:rPr>
                <w:rFonts w:ascii="Calibri" w:hAnsi="Calibri" w:cs="Calibri"/>
                <w:color w:val="000000"/>
                <w:szCs w:val="22"/>
              </w:rPr>
              <w:t xml:space="preserve">Go to next unvisited link </w:t>
            </w:r>
            <w:r w:rsidR="003F5506" w:rsidRPr="003F5506">
              <w:rPr>
                <w:rFonts w:ascii="Calibri" w:hAnsi="Calibri" w:cs="Calibri"/>
                <w:color w:val="000000"/>
                <w:szCs w:val="22"/>
              </w:rPr>
              <w:t>U</w:t>
            </w:r>
          </w:p>
          <w:p w14:paraId="7BC3A82D" w14:textId="77777777" w:rsidR="007A4761" w:rsidRDefault="003F5506" w:rsidP="003F5506">
            <w:pPr>
              <w:rPr>
                <w:rFonts w:ascii="Calibri" w:hAnsi="Calibri" w:cs="Calibri"/>
                <w:color w:val="000000"/>
                <w:szCs w:val="22"/>
              </w:rPr>
            </w:pPr>
            <w:r w:rsidRPr="003F5506">
              <w:rPr>
                <w:rFonts w:ascii="Calibri" w:hAnsi="Calibri" w:cs="Calibri"/>
                <w:color w:val="000000"/>
                <w:szCs w:val="22"/>
              </w:rPr>
              <w:t>Go to next visited link</w:t>
            </w:r>
            <w:r w:rsidRPr="003F5506">
              <w:rPr>
                <w:rFonts w:ascii="Calibri" w:hAnsi="Calibri" w:cs="Calibri"/>
                <w:color w:val="000000"/>
                <w:szCs w:val="22"/>
              </w:rPr>
              <w:tab/>
              <w:t>V</w:t>
            </w:r>
          </w:p>
          <w:p w14:paraId="1C17D3BD" w14:textId="77777777" w:rsidR="003F5506" w:rsidRPr="006C214D" w:rsidRDefault="003F5506" w:rsidP="003F5506">
            <w:pPr>
              <w:rPr>
                <w:rFonts w:ascii="Calibri" w:hAnsi="Calibri" w:cs="Calibri"/>
                <w:color w:val="000000"/>
                <w:szCs w:val="22"/>
              </w:rPr>
            </w:pPr>
            <w:r>
              <w:t>Activate:</w:t>
            </w:r>
            <w:r>
              <w:tab/>
              <w:t>Link</w:t>
            </w:r>
            <w:r>
              <w:tab/>
              <w:t>Enter</w:t>
            </w:r>
          </w:p>
        </w:tc>
      </w:tr>
      <w:tr w:rsidR="007A4761" w:rsidRPr="006C214D" w14:paraId="02A083F6" w14:textId="77777777"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26B43736"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Button</w:t>
            </w:r>
          </w:p>
        </w:tc>
        <w:tc>
          <w:tcPr>
            <w:tcW w:w="6390" w:type="dxa"/>
            <w:tcBorders>
              <w:top w:val="nil"/>
              <w:left w:val="nil"/>
              <w:bottom w:val="single" w:sz="4" w:space="0" w:color="auto"/>
              <w:right w:val="single" w:sz="4" w:space="0" w:color="auto"/>
            </w:tcBorders>
            <w:shd w:val="clear" w:color="auto" w:fill="auto"/>
            <w:vAlign w:val="bottom"/>
          </w:tcPr>
          <w:p w14:paraId="6AB6D1EE" w14:textId="77777777" w:rsidR="007A4761" w:rsidRPr="006C214D" w:rsidRDefault="00DF10F9" w:rsidP="006C214D">
            <w:pPr>
              <w:rPr>
                <w:rFonts w:ascii="Calibri" w:hAnsi="Calibri" w:cs="Calibri"/>
                <w:color w:val="000000"/>
                <w:szCs w:val="22"/>
              </w:rPr>
            </w:pPr>
            <w:r>
              <w:rPr>
                <w:rFonts w:ascii="Calibri" w:hAnsi="Calibri" w:cs="Calibri"/>
                <w:color w:val="000000"/>
                <w:szCs w:val="22"/>
              </w:rPr>
              <w:t>Single key: B</w:t>
            </w:r>
          </w:p>
        </w:tc>
      </w:tr>
      <w:tr w:rsidR="007A4761" w:rsidRPr="006C214D" w14:paraId="72F81DBF" w14:textId="77777777" w:rsidTr="00681D24">
        <w:trPr>
          <w:trHeight w:val="71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62F32871" w14:textId="77777777" w:rsidR="007A4761" w:rsidRPr="006C214D" w:rsidRDefault="00A601F8" w:rsidP="006C214D">
            <w:pPr>
              <w:rPr>
                <w:rFonts w:ascii="Calibri" w:hAnsi="Calibri" w:cs="Calibri"/>
                <w:color w:val="000000"/>
                <w:szCs w:val="22"/>
              </w:rPr>
            </w:pPr>
            <w:r>
              <w:rPr>
                <w:rFonts w:ascii="Calibri" w:hAnsi="Calibri" w:cs="Calibri"/>
                <w:color w:val="000000"/>
                <w:szCs w:val="22"/>
              </w:rPr>
              <w:t>Links, C</w:t>
            </w:r>
            <w:r w:rsidR="007A4761" w:rsidRPr="006C214D">
              <w:rPr>
                <w:rFonts w:ascii="Calibri" w:hAnsi="Calibri" w:cs="Calibri"/>
                <w:color w:val="000000"/>
                <w:szCs w:val="22"/>
              </w:rPr>
              <w:t>heckbox</w:t>
            </w:r>
            <w:r>
              <w:rPr>
                <w:rFonts w:ascii="Calibri" w:hAnsi="Calibri" w:cs="Calibri"/>
                <w:color w:val="000000"/>
                <w:szCs w:val="22"/>
              </w:rPr>
              <w:t>, Radio Buttons</w:t>
            </w:r>
          </w:p>
        </w:tc>
        <w:tc>
          <w:tcPr>
            <w:tcW w:w="6390" w:type="dxa"/>
            <w:tcBorders>
              <w:top w:val="nil"/>
              <w:left w:val="nil"/>
              <w:bottom w:val="single" w:sz="4" w:space="0" w:color="auto"/>
              <w:right w:val="single" w:sz="4" w:space="0" w:color="auto"/>
            </w:tcBorders>
            <w:shd w:val="clear" w:color="auto" w:fill="auto"/>
            <w:vAlign w:val="bottom"/>
          </w:tcPr>
          <w:p w14:paraId="25635A1C" w14:textId="77777777" w:rsidR="00A601F8" w:rsidRPr="00A601F8" w:rsidRDefault="00A601F8" w:rsidP="00A601F8">
            <w:pPr>
              <w:rPr>
                <w:rFonts w:ascii="Calibri" w:hAnsi="Calibri" w:cs="Calibri"/>
                <w:color w:val="000000"/>
                <w:szCs w:val="22"/>
              </w:rPr>
            </w:pPr>
            <w:r w:rsidRPr="00A601F8">
              <w:rPr>
                <w:rFonts w:ascii="Calibri" w:hAnsi="Calibri" w:cs="Calibri"/>
                <w:color w:val="000000"/>
                <w:szCs w:val="22"/>
              </w:rPr>
              <w:t>Use ENTER to select or activate certain elements.</w:t>
            </w:r>
          </w:p>
          <w:p w14:paraId="6F84B398" w14:textId="77777777" w:rsidR="00A601F8" w:rsidRPr="00A601F8" w:rsidRDefault="00A601F8" w:rsidP="00A601F8">
            <w:pPr>
              <w:rPr>
                <w:rFonts w:ascii="Calibri" w:hAnsi="Calibri" w:cs="Calibri"/>
                <w:color w:val="000000"/>
                <w:szCs w:val="22"/>
              </w:rPr>
            </w:pPr>
          </w:p>
          <w:p w14:paraId="50EABCBD" w14:textId="77777777" w:rsidR="00A601F8" w:rsidRPr="00A601F8" w:rsidRDefault="00A601F8" w:rsidP="00A601F8">
            <w:pPr>
              <w:rPr>
                <w:rFonts w:ascii="Calibri" w:hAnsi="Calibri" w:cs="Calibri"/>
                <w:color w:val="000000"/>
                <w:szCs w:val="22"/>
              </w:rPr>
            </w:pPr>
            <w:r w:rsidRPr="00A601F8">
              <w:rPr>
                <w:rFonts w:ascii="Calibri" w:hAnsi="Calibri" w:cs="Calibri"/>
                <w:color w:val="000000"/>
                <w:szCs w:val="22"/>
              </w:rPr>
              <w:t>Can you access (TAB) and activate (ENTER) these elements?</w:t>
            </w:r>
          </w:p>
          <w:p w14:paraId="58577580" w14:textId="77777777" w:rsidR="00A601F8" w:rsidRPr="00A601F8" w:rsidRDefault="00A601F8" w:rsidP="00A601F8">
            <w:pPr>
              <w:rPr>
                <w:rFonts w:ascii="Calibri" w:hAnsi="Calibri" w:cs="Calibri"/>
                <w:color w:val="000000"/>
                <w:szCs w:val="22"/>
              </w:rPr>
            </w:pPr>
            <w:r w:rsidRPr="00A601F8">
              <w:rPr>
                <w:rFonts w:ascii="Calibri" w:hAnsi="Calibri" w:cs="Calibri"/>
                <w:color w:val="000000"/>
                <w:szCs w:val="22"/>
              </w:rPr>
              <w:t>Does the visible name on the button match the name that you hear? Is it announced as a button?</w:t>
            </w:r>
          </w:p>
          <w:p w14:paraId="2E439D59" w14:textId="77777777" w:rsidR="007A4761" w:rsidRPr="006C214D" w:rsidRDefault="00A601F8" w:rsidP="00A601F8">
            <w:pPr>
              <w:rPr>
                <w:rFonts w:ascii="Calibri" w:hAnsi="Calibri" w:cs="Calibri"/>
                <w:color w:val="000000"/>
                <w:szCs w:val="22"/>
              </w:rPr>
            </w:pPr>
            <w:r w:rsidRPr="00A601F8">
              <w:rPr>
                <w:rFonts w:ascii="Calibri" w:hAnsi="Calibri" w:cs="Calibri"/>
                <w:color w:val="000000"/>
                <w:szCs w:val="22"/>
              </w:rPr>
              <w:t xml:space="preserve">Is the link text descriptive instead of vague, like </w:t>
            </w:r>
            <w:r w:rsidR="00077639">
              <w:rPr>
                <w:rFonts w:ascii="Calibri" w:hAnsi="Calibri" w:cs="Calibri"/>
                <w:color w:val="000000"/>
                <w:szCs w:val="22"/>
              </w:rPr>
              <w:t>“</w:t>
            </w:r>
            <w:r w:rsidRPr="00A601F8">
              <w:rPr>
                <w:rFonts w:ascii="Calibri" w:hAnsi="Calibri" w:cs="Calibri"/>
                <w:color w:val="000000"/>
                <w:szCs w:val="22"/>
              </w:rPr>
              <w:t>click here</w:t>
            </w:r>
            <w:r w:rsidR="00077639">
              <w:rPr>
                <w:rFonts w:ascii="Calibri" w:hAnsi="Calibri" w:cs="Calibri"/>
                <w:color w:val="000000"/>
                <w:szCs w:val="22"/>
              </w:rPr>
              <w:t>”</w:t>
            </w:r>
            <w:r w:rsidRPr="00A601F8">
              <w:rPr>
                <w:rFonts w:ascii="Calibri" w:hAnsi="Calibri" w:cs="Calibri"/>
                <w:color w:val="000000"/>
                <w:szCs w:val="22"/>
              </w:rPr>
              <w:t xml:space="preserve"> or </w:t>
            </w:r>
            <w:r w:rsidR="00077639">
              <w:rPr>
                <w:rFonts w:ascii="Calibri" w:hAnsi="Calibri" w:cs="Calibri"/>
                <w:color w:val="000000"/>
                <w:szCs w:val="22"/>
              </w:rPr>
              <w:t>“</w:t>
            </w:r>
            <w:r w:rsidRPr="00A601F8">
              <w:rPr>
                <w:rFonts w:ascii="Calibri" w:hAnsi="Calibri" w:cs="Calibri"/>
                <w:color w:val="000000"/>
                <w:szCs w:val="22"/>
              </w:rPr>
              <w:t>read more</w:t>
            </w:r>
            <w:r w:rsidR="00077639">
              <w:rPr>
                <w:rFonts w:ascii="Calibri" w:hAnsi="Calibri" w:cs="Calibri"/>
                <w:color w:val="000000"/>
                <w:szCs w:val="22"/>
              </w:rPr>
              <w:t>”</w:t>
            </w:r>
            <w:r w:rsidRPr="00A601F8">
              <w:rPr>
                <w:rFonts w:ascii="Calibri" w:hAnsi="Calibri" w:cs="Calibri"/>
                <w:color w:val="000000"/>
                <w:szCs w:val="22"/>
              </w:rPr>
              <w:t>?</w:t>
            </w:r>
          </w:p>
        </w:tc>
      </w:tr>
      <w:tr w:rsidR="007A4761" w:rsidRPr="006C214D" w14:paraId="0F2B9F4C" w14:textId="77777777"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339A0DFE" w14:textId="77777777" w:rsidR="007A4761" w:rsidRPr="006C214D" w:rsidRDefault="008A0626" w:rsidP="006C214D">
            <w:pPr>
              <w:rPr>
                <w:rFonts w:ascii="Calibri" w:hAnsi="Calibri" w:cs="Calibri"/>
                <w:color w:val="000000"/>
                <w:szCs w:val="22"/>
              </w:rPr>
            </w:pPr>
            <w:r>
              <w:rPr>
                <w:rFonts w:ascii="Calibri" w:hAnsi="Calibri" w:cs="Calibri"/>
                <w:color w:val="000000"/>
                <w:szCs w:val="22"/>
              </w:rPr>
              <w:t>Dynamic Content</w:t>
            </w:r>
          </w:p>
        </w:tc>
        <w:tc>
          <w:tcPr>
            <w:tcW w:w="6390" w:type="dxa"/>
            <w:tcBorders>
              <w:top w:val="nil"/>
              <w:left w:val="nil"/>
              <w:bottom w:val="single" w:sz="4" w:space="0" w:color="auto"/>
              <w:right w:val="single" w:sz="4" w:space="0" w:color="auto"/>
            </w:tcBorders>
            <w:shd w:val="clear" w:color="auto" w:fill="auto"/>
            <w:vAlign w:val="bottom"/>
          </w:tcPr>
          <w:p w14:paraId="38178870"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Test elements like pop-up dialog boxes and modal windows.</w:t>
            </w:r>
          </w:p>
          <w:p w14:paraId="79DA0F3E" w14:textId="77777777" w:rsidR="008A0626" w:rsidRPr="008A0626" w:rsidRDefault="008A0626" w:rsidP="008A0626">
            <w:pPr>
              <w:rPr>
                <w:rFonts w:ascii="Calibri" w:hAnsi="Calibri" w:cs="Calibri"/>
                <w:color w:val="000000"/>
                <w:szCs w:val="22"/>
              </w:rPr>
            </w:pPr>
          </w:p>
          <w:p w14:paraId="3D87C691"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Can you tab to controls within the pop up window?</w:t>
            </w:r>
          </w:p>
          <w:p w14:paraId="1CD98B0F"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Can you close the window using the ESC key?</w:t>
            </w:r>
          </w:p>
          <w:p w14:paraId="60B884E1"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When you close the window and navigate away, does the focus move to a logical place?</w:t>
            </w:r>
          </w:p>
          <w:p w14:paraId="21CEA20D" w14:textId="77777777" w:rsidR="007A4761" w:rsidRPr="006C214D" w:rsidRDefault="008A0626" w:rsidP="008A0626">
            <w:pPr>
              <w:rPr>
                <w:rFonts w:ascii="Calibri" w:hAnsi="Calibri" w:cs="Calibri"/>
                <w:color w:val="000000"/>
                <w:szCs w:val="22"/>
              </w:rPr>
            </w:pPr>
            <w:r w:rsidRPr="008A0626">
              <w:rPr>
                <w:rFonts w:ascii="Calibri" w:hAnsi="Calibri" w:cs="Calibri"/>
                <w:color w:val="000000"/>
                <w:szCs w:val="22"/>
              </w:rPr>
              <w:t>Are status and alert messages announced by the screen reader?</w:t>
            </w:r>
          </w:p>
        </w:tc>
      </w:tr>
      <w:tr w:rsidR="007A4761" w:rsidRPr="006C214D" w14:paraId="04ED98C0" w14:textId="77777777" w:rsidTr="00681D24">
        <w:trPr>
          <w:trHeight w:val="1065"/>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178AE088"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Select drop down menu</w:t>
            </w:r>
            <w:r>
              <w:rPr>
                <w:rFonts w:ascii="Calibri" w:hAnsi="Calibri" w:cs="Calibri"/>
                <w:color w:val="000000"/>
                <w:szCs w:val="22"/>
              </w:rPr>
              <w:t xml:space="preserve"> or </w:t>
            </w:r>
            <w:r w:rsidRPr="006C214D">
              <w:rPr>
                <w:rFonts w:ascii="Calibri" w:hAnsi="Calibri" w:cs="Calibri"/>
                <w:color w:val="000000"/>
                <w:szCs w:val="22"/>
              </w:rPr>
              <w:t>Menu Bar</w:t>
            </w:r>
          </w:p>
        </w:tc>
        <w:tc>
          <w:tcPr>
            <w:tcW w:w="6390" w:type="dxa"/>
            <w:tcBorders>
              <w:top w:val="nil"/>
              <w:left w:val="nil"/>
              <w:bottom w:val="single" w:sz="4" w:space="0" w:color="auto"/>
              <w:right w:val="single" w:sz="4" w:space="0" w:color="auto"/>
            </w:tcBorders>
            <w:shd w:val="clear" w:color="auto" w:fill="auto"/>
            <w:vAlign w:val="bottom"/>
          </w:tcPr>
          <w:p w14:paraId="45D4848B" w14:textId="77777777" w:rsidR="007A4761" w:rsidRPr="006C214D" w:rsidRDefault="007A4761" w:rsidP="00DE552D">
            <w:pPr>
              <w:rPr>
                <w:rFonts w:ascii="Calibri" w:hAnsi="Calibri" w:cs="Calibri"/>
                <w:color w:val="000000"/>
                <w:szCs w:val="22"/>
              </w:rPr>
            </w:pPr>
          </w:p>
        </w:tc>
      </w:tr>
      <w:tr w:rsidR="007A4761" w:rsidRPr="006C214D" w14:paraId="445E7D53" w14:textId="77777777" w:rsidTr="00681D24">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2A099F78" w14:textId="77777777" w:rsidR="007A4761" w:rsidRPr="006C214D" w:rsidRDefault="007A4761" w:rsidP="006C214D">
            <w:pPr>
              <w:rPr>
                <w:rFonts w:ascii="Calibri" w:hAnsi="Calibri" w:cs="Calibri"/>
                <w:color w:val="000000"/>
                <w:szCs w:val="22"/>
              </w:rPr>
            </w:pPr>
            <w:r w:rsidRPr="006C214D">
              <w:rPr>
                <w:rFonts w:ascii="Calibri" w:hAnsi="Calibri" w:cs="Calibri"/>
                <w:color w:val="000000"/>
                <w:szCs w:val="22"/>
              </w:rPr>
              <w:t>Autocomplete</w:t>
            </w:r>
          </w:p>
        </w:tc>
        <w:tc>
          <w:tcPr>
            <w:tcW w:w="6390" w:type="dxa"/>
            <w:tcBorders>
              <w:top w:val="nil"/>
              <w:left w:val="nil"/>
              <w:bottom w:val="single" w:sz="4" w:space="0" w:color="auto"/>
              <w:right w:val="single" w:sz="4" w:space="0" w:color="auto"/>
            </w:tcBorders>
            <w:shd w:val="clear" w:color="auto" w:fill="auto"/>
            <w:vAlign w:val="bottom"/>
          </w:tcPr>
          <w:p w14:paraId="4E378E64" w14:textId="77777777" w:rsidR="007A4761" w:rsidRPr="006C214D" w:rsidRDefault="00DF10F9" w:rsidP="006C214D">
            <w:pPr>
              <w:rPr>
                <w:rFonts w:ascii="Calibri" w:hAnsi="Calibri" w:cs="Calibri"/>
                <w:color w:val="000000"/>
                <w:szCs w:val="22"/>
              </w:rPr>
            </w:pPr>
            <w:r>
              <w:rPr>
                <w:rFonts w:ascii="Calibri" w:hAnsi="Calibri" w:cs="Calibri"/>
                <w:color w:val="000000"/>
                <w:szCs w:val="22"/>
              </w:rPr>
              <w:t>Single Key F</w:t>
            </w:r>
          </w:p>
        </w:tc>
      </w:tr>
      <w:tr w:rsidR="007A4761" w:rsidRPr="006C214D" w14:paraId="32D092E0" w14:textId="77777777" w:rsidTr="00681D24">
        <w:trPr>
          <w:trHeight w:val="836"/>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77FAC1AD" w14:textId="77777777" w:rsidR="007A4761" w:rsidRPr="006C214D" w:rsidRDefault="008A0626" w:rsidP="00F91AEB">
            <w:pPr>
              <w:rPr>
                <w:rFonts w:ascii="Calibri" w:hAnsi="Calibri" w:cs="Calibri"/>
                <w:color w:val="000000"/>
                <w:szCs w:val="22"/>
              </w:rPr>
            </w:pPr>
            <w:r>
              <w:rPr>
                <w:rFonts w:ascii="Calibri" w:hAnsi="Calibri" w:cs="Calibri"/>
                <w:color w:val="000000"/>
                <w:szCs w:val="22"/>
              </w:rPr>
              <w:t>Form Fields</w:t>
            </w:r>
          </w:p>
        </w:tc>
        <w:tc>
          <w:tcPr>
            <w:tcW w:w="6390" w:type="dxa"/>
            <w:tcBorders>
              <w:top w:val="nil"/>
              <w:left w:val="nil"/>
              <w:bottom w:val="single" w:sz="4" w:space="0" w:color="auto"/>
              <w:right w:val="single" w:sz="4" w:space="0" w:color="auto"/>
            </w:tcBorders>
            <w:shd w:val="clear" w:color="auto" w:fill="auto"/>
            <w:vAlign w:val="bottom"/>
          </w:tcPr>
          <w:p w14:paraId="69E4F298"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Check any forms on the page. Are you able to fill out the form using only your keyboard?</w:t>
            </w:r>
          </w:p>
          <w:p w14:paraId="0F3BAF07" w14:textId="77777777" w:rsidR="008A0626" w:rsidRPr="008A0626" w:rsidRDefault="008A0626" w:rsidP="008A0626">
            <w:pPr>
              <w:rPr>
                <w:rFonts w:ascii="Calibri" w:hAnsi="Calibri" w:cs="Calibri"/>
                <w:color w:val="000000"/>
                <w:szCs w:val="22"/>
              </w:rPr>
            </w:pPr>
          </w:p>
          <w:p w14:paraId="7FB6520B"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Are there correct and distinct labels for each field?</w:t>
            </w:r>
          </w:p>
          <w:p w14:paraId="10765A2C"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Can you select checkboxes via the SPACEBAR key?</w:t>
            </w:r>
          </w:p>
          <w:p w14:paraId="276E0C4C" w14:textId="77777777" w:rsidR="008A0626" w:rsidRPr="008A0626" w:rsidRDefault="008A0626" w:rsidP="008A0626">
            <w:pPr>
              <w:rPr>
                <w:rFonts w:ascii="Calibri" w:hAnsi="Calibri" w:cs="Calibri"/>
                <w:color w:val="000000"/>
                <w:szCs w:val="22"/>
              </w:rPr>
            </w:pPr>
            <w:r w:rsidRPr="008A0626">
              <w:rPr>
                <w:rFonts w:ascii="Calibri" w:hAnsi="Calibri" w:cs="Calibri"/>
                <w:color w:val="000000"/>
                <w:szCs w:val="22"/>
              </w:rPr>
              <w:t>Are you alerted to errors and/or requirements?</w:t>
            </w:r>
          </w:p>
          <w:p w14:paraId="43DA8FEF" w14:textId="77777777" w:rsidR="007A4761" w:rsidRPr="006C214D" w:rsidRDefault="008A0626" w:rsidP="008A0626">
            <w:pPr>
              <w:rPr>
                <w:rFonts w:ascii="Calibri" w:hAnsi="Calibri" w:cs="Calibri"/>
                <w:color w:val="000000"/>
                <w:szCs w:val="22"/>
              </w:rPr>
            </w:pPr>
            <w:r w:rsidRPr="008A0626">
              <w:rPr>
                <w:rFonts w:ascii="Calibri" w:hAnsi="Calibri" w:cs="Calibri"/>
                <w:color w:val="000000"/>
                <w:szCs w:val="22"/>
              </w:rPr>
              <w:t>Do you receive audible confirmation when you submit the form?</w:t>
            </w:r>
          </w:p>
        </w:tc>
      </w:tr>
      <w:tr w:rsidR="007A4761" w:rsidRPr="006C214D" w14:paraId="5F9E02B8" w14:textId="77777777" w:rsidTr="00681D24">
        <w:trPr>
          <w:trHeight w:val="863"/>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069F670E" w14:textId="77777777" w:rsidR="007A4761" w:rsidRPr="006C214D" w:rsidRDefault="007A4761" w:rsidP="00F91AEB">
            <w:pPr>
              <w:rPr>
                <w:rFonts w:ascii="Calibri" w:hAnsi="Calibri" w:cs="Calibri"/>
                <w:color w:val="000000"/>
                <w:szCs w:val="22"/>
              </w:rPr>
            </w:pPr>
            <w:r w:rsidRPr="006C214D">
              <w:rPr>
                <w:rFonts w:ascii="Calibri" w:hAnsi="Calibri" w:cs="Calibri"/>
                <w:color w:val="000000"/>
                <w:szCs w:val="22"/>
              </w:rPr>
              <w:t>Slider</w:t>
            </w:r>
          </w:p>
        </w:tc>
        <w:tc>
          <w:tcPr>
            <w:tcW w:w="6390" w:type="dxa"/>
            <w:tcBorders>
              <w:top w:val="nil"/>
              <w:left w:val="nil"/>
              <w:bottom w:val="single" w:sz="4" w:space="0" w:color="auto"/>
              <w:right w:val="single" w:sz="4" w:space="0" w:color="auto"/>
            </w:tcBorders>
            <w:shd w:val="clear" w:color="auto" w:fill="auto"/>
            <w:vAlign w:val="bottom"/>
          </w:tcPr>
          <w:p w14:paraId="2C414919" w14:textId="77777777" w:rsidR="007A4761" w:rsidRPr="006C214D" w:rsidRDefault="007A4761" w:rsidP="00F91AEB">
            <w:pPr>
              <w:rPr>
                <w:rFonts w:ascii="Calibri" w:hAnsi="Calibri" w:cs="Calibri"/>
                <w:color w:val="000000"/>
                <w:szCs w:val="22"/>
              </w:rPr>
            </w:pPr>
          </w:p>
        </w:tc>
      </w:tr>
      <w:tr w:rsidR="007A4761" w:rsidRPr="006C214D" w14:paraId="47F2779B" w14:textId="77777777" w:rsidTr="007A4761">
        <w:trPr>
          <w:trHeight w:val="773"/>
        </w:trPr>
        <w:tc>
          <w:tcPr>
            <w:tcW w:w="3420" w:type="dxa"/>
            <w:tcBorders>
              <w:top w:val="nil"/>
              <w:left w:val="single" w:sz="4" w:space="0" w:color="auto"/>
              <w:bottom w:val="single" w:sz="4" w:space="0" w:color="auto"/>
              <w:right w:val="single" w:sz="4" w:space="0" w:color="auto"/>
            </w:tcBorders>
            <w:shd w:val="clear" w:color="auto" w:fill="auto"/>
            <w:vAlign w:val="bottom"/>
            <w:hideMark/>
          </w:tcPr>
          <w:p w14:paraId="4BDB475A" w14:textId="77777777" w:rsidR="007A4761" w:rsidRPr="006C214D" w:rsidRDefault="00DF10F9" w:rsidP="00F91AEB">
            <w:pPr>
              <w:rPr>
                <w:rFonts w:ascii="Calibri" w:hAnsi="Calibri" w:cs="Calibri"/>
                <w:color w:val="000000"/>
                <w:szCs w:val="22"/>
              </w:rPr>
            </w:pPr>
            <w:r>
              <w:rPr>
                <w:rFonts w:ascii="Calibri" w:hAnsi="Calibri" w:cs="Calibri"/>
                <w:color w:val="000000"/>
                <w:szCs w:val="22"/>
              </w:rPr>
              <w:t>Reading Order</w:t>
            </w:r>
          </w:p>
        </w:tc>
        <w:tc>
          <w:tcPr>
            <w:tcW w:w="6390" w:type="dxa"/>
            <w:tcBorders>
              <w:top w:val="nil"/>
              <w:left w:val="nil"/>
              <w:bottom w:val="single" w:sz="4" w:space="0" w:color="auto"/>
              <w:right w:val="single" w:sz="4" w:space="0" w:color="auto"/>
            </w:tcBorders>
            <w:shd w:val="clear" w:color="auto" w:fill="auto"/>
            <w:vAlign w:val="bottom"/>
          </w:tcPr>
          <w:p w14:paraId="364D20DC" w14:textId="77777777" w:rsidR="007A4761" w:rsidRPr="006C214D" w:rsidRDefault="00DF10F9" w:rsidP="00F91AEB">
            <w:pPr>
              <w:rPr>
                <w:rFonts w:ascii="Calibri" w:hAnsi="Calibri" w:cs="Calibri"/>
                <w:color w:val="000000"/>
                <w:szCs w:val="22"/>
              </w:rPr>
            </w:pPr>
            <w:r>
              <w:rPr>
                <w:rFonts w:ascii="Calibri" w:hAnsi="Calibri" w:cs="Calibri"/>
                <w:color w:val="000000"/>
                <w:szCs w:val="22"/>
              </w:rPr>
              <w:t xml:space="preserve">TAB key to move through reading </w:t>
            </w:r>
            <w:proofErr w:type="gramStart"/>
            <w:r>
              <w:rPr>
                <w:rFonts w:ascii="Calibri" w:hAnsi="Calibri" w:cs="Calibri"/>
                <w:color w:val="000000"/>
                <w:szCs w:val="22"/>
              </w:rPr>
              <w:t xml:space="preserve">order </w:t>
            </w:r>
            <w:r w:rsidR="00A601F8">
              <w:rPr>
                <w:rFonts w:ascii="Calibri" w:hAnsi="Calibri" w:cs="Calibri"/>
                <w:color w:val="000000"/>
                <w:szCs w:val="22"/>
              </w:rPr>
              <w:t>.</w:t>
            </w:r>
            <w:proofErr w:type="gramEnd"/>
            <w:r w:rsidR="00A601F8">
              <w:rPr>
                <w:rFonts w:ascii="Calibri" w:hAnsi="Calibri" w:cs="Calibri"/>
                <w:color w:val="000000"/>
                <w:szCs w:val="22"/>
              </w:rPr>
              <w:t xml:space="preserve">  Use SHIFT + TAB to go backwards.</w:t>
            </w:r>
          </w:p>
        </w:tc>
      </w:tr>
    </w:tbl>
    <w:p w14:paraId="1A1E1974" w14:textId="031D170A" w:rsidR="006C214D" w:rsidRDefault="006C214D" w:rsidP="00D23AC9"/>
    <w:p w14:paraId="0FC33C3A" w14:textId="77777777" w:rsidR="00D23AC9" w:rsidRDefault="00D23AC9" w:rsidP="00D23AC9">
      <w:pPr>
        <w:pStyle w:val="Heading2"/>
      </w:pPr>
      <w:r>
        <w:t xml:space="preserve">Resource Video </w:t>
      </w:r>
    </w:p>
    <w:p w14:paraId="4FEA42AE" w14:textId="77777777" w:rsidR="00C342DB" w:rsidRPr="000856F8" w:rsidRDefault="00A91FEF" w:rsidP="00077639">
      <w:pPr>
        <w:pStyle w:val="List"/>
        <w:rPr>
          <w:szCs w:val="22"/>
        </w:rPr>
      </w:pPr>
      <w:hyperlink r:id="rId18" w:history="1">
        <w:proofErr w:type="spellStart"/>
        <w:r w:rsidR="002C25FB" w:rsidRPr="000856F8">
          <w:rPr>
            <w:rStyle w:val="Hyperlink"/>
            <w:szCs w:val="22"/>
          </w:rPr>
          <w:t>WebAIM</w:t>
        </w:r>
        <w:proofErr w:type="spellEnd"/>
        <w:r w:rsidR="002C25FB" w:rsidRPr="000856F8">
          <w:rPr>
            <w:rStyle w:val="Hyperlink"/>
            <w:szCs w:val="22"/>
          </w:rPr>
          <w:t xml:space="preserve"> Reference</w:t>
        </w:r>
      </w:hyperlink>
    </w:p>
    <w:p w14:paraId="690CDD3B" w14:textId="77777777" w:rsidR="00C342DB" w:rsidRPr="000856F8" w:rsidRDefault="00A91FEF" w:rsidP="00077639">
      <w:pPr>
        <w:pStyle w:val="List"/>
        <w:rPr>
          <w:rStyle w:val="Hyperlink"/>
          <w:szCs w:val="22"/>
        </w:rPr>
      </w:pPr>
      <w:hyperlink r:id="rId19" w:history="1">
        <w:r w:rsidR="002C25FB" w:rsidRPr="000856F8">
          <w:rPr>
            <w:rStyle w:val="Hyperlink"/>
            <w:szCs w:val="22"/>
          </w:rPr>
          <w:t>Harvard Reference</w:t>
        </w:r>
      </w:hyperlink>
    </w:p>
    <w:p w14:paraId="2D902056" w14:textId="77777777" w:rsidR="00222C01" w:rsidRPr="000856F8" w:rsidRDefault="00222C01" w:rsidP="00C342DB">
      <w:pPr>
        <w:rPr>
          <w:rStyle w:val="Hyperlink"/>
          <w:szCs w:val="22"/>
        </w:rPr>
      </w:pPr>
    </w:p>
    <w:p w14:paraId="0D355F68" w14:textId="77777777" w:rsidR="00222C01" w:rsidRPr="000856F8" w:rsidRDefault="00A91FEF" w:rsidP="00077639">
      <w:pPr>
        <w:pStyle w:val="Heading3"/>
        <w:rPr>
          <w:szCs w:val="22"/>
        </w:rPr>
      </w:pPr>
      <w:hyperlink r:id="rId20" w:history="1">
        <w:r w:rsidR="00222C01" w:rsidRPr="000856F8">
          <w:rPr>
            <w:rStyle w:val="Hyperlink"/>
            <w:szCs w:val="22"/>
          </w:rPr>
          <w:t>NVDA Modes</w:t>
        </w:r>
      </w:hyperlink>
    </w:p>
    <w:p w14:paraId="5399DC4A" w14:textId="77777777" w:rsidR="00C342DB" w:rsidRPr="000856F8" w:rsidRDefault="00A91FEF" w:rsidP="00077639">
      <w:pPr>
        <w:pStyle w:val="List"/>
        <w:numPr>
          <w:ilvl w:val="0"/>
          <w:numId w:val="11"/>
        </w:numPr>
        <w:rPr>
          <w:rFonts w:cs="Arial"/>
          <w:color w:val="000000"/>
          <w:szCs w:val="22"/>
        </w:rPr>
      </w:pPr>
      <w:hyperlink r:id="rId21" w:history="1">
        <w:r w:rsidR="00C342DB" w:rsidRPr="000856F8">
          <w:rPr>
            <w:rFonts w:cs="Arial"/>
            <w:color w:val="36588C"/>
            <w:szCs w:val="22"/>
            <w:u w:val="single"/>
          </w:rPr>
          <w:t>NVDA Shortcuts List (</w:t>
        </w:r>
        <w:proofErr w:type="spellStart"/>
        <w:r w:rsidR="00C342DB" w:rsidRPr="000856F8">
          <w:rPr>
            <w:rFonts w:cs="Arial"/>
            <w:color w:val="36588C"/>
            <w:szCs w:val="22"/>
            <w:u w:val="single"/>
          </w:rPr>
          <w:t>Deque</w:t>
        </w:r>
        <w:proofErr w:type="spellEnd"/>
        <w:r w:rsidR="00C342DB" w:rsidRPr="000856F8">
          <w:rPr>
            <w:rFonts w:cs="Arial"/>
            <w:color w:val="36588C"/>
            <w:szCs w:val="22"/>
            <w:u w:val="single"/>
          </w:rPr>
          <w:t>)</w:t>
        </w:r>
      </w:hyperlink>
    </w:p>
    <w:p w14:paraId="50A4F5F9" w14:textId="77777777" w:rsidR="00C342DB" w:rsidRPr="000856F8" w:rsidRDefault="00A91FEF" w:rsidP="00077639">
      <w:pPr>
        <w:pStyle w:val="List"/>
        <w:numPr>
          <w:ilvl w:val="0"/>
          <w:numId w:val="11"/>
        </w:numPr>
        <w:rPr>
          <w:rFonts w:cs="Arial"/>
          <w:color w:val="000000"/>
          <w:szCs w:val="22"/>
        </w:rPr>
      </w:pPr>
      <w:hyperlink r:id="rId22" w:history="1">
        <w:r w:rsidR="00C342DB" w:rsidRPr="000856F8">
          <w:rPr>
            <w:rFonts w:cs="Arial"/>
            <w:color w:val="36588C"/>
            <w:szCs w:val="22"/>
            <w:u w:val="single"/>
          </w:rPr>
          <w:t>Using NVDA to Evaluate Web A11y (</w:t>
        </w:r>
        <w:proofErr w:type="spellStart"/>
        <w:r w:rsidR="00C342DB" w:rsidRPr="000856F8">
          <w:rPr>
            <w:rFonts w:cs="Arial"/>
            <w:color w:val="36588C"/>
            <w:szCs w:val="22"/>
            <w:u w:val="single"/>
          </w:rPr>
          <w:t>WebAIM</w:t>
        </w:r>
        <w:proofErr w:type="spellEnd"/>
        <w:r w:rsidR="00C342DB" w:rsidRPr="000856F8">
          <w:rPr>
            <w:rFonts w:cs="Arial"/>
            <w:color w:val="36588C"/>
            <w:szCs w:val="22"/>
            <w:u w:val="single"/>
          </w:rPr>
          <w:t>)</w:t>
        </w:r>
      </w:hyperlink>
    </w:p>
    <w:p w14:paraId="637D2B4B" w14:textId="77777777" w:rsidR="00C342DB" w:rsidRPr="000856F8" w:rsidRDefault="00C342DB" w:rsidP="00C342DB">
      <w:pPr>
        <w:rPr>
          <w:szCs w:val="22"/>
        </w:rPr>
      </w:pPr>
    </w:p>
    <w:p w14:paraId="53F2D448" w14:textId="4445ADFD" w:rsidR="00C342DB" w:rsidRPr="000856F8" w:rsidRDefault="00C342DB" w:rsidP="00C342DB">
      <w:pPr>
        <w:rPr>
          <w:szCs w:val="22"/>
        </w:rPr>
      </w:pPr>
      <w:r w:rsidRPr="000856F8">
        <w:rPr>
          <w:szCs w:val="22"/>
        </w:rPr>
        <w:t xml:space="preserve"> </w:t>
      </w:r>
      <w:hyperlink r:id="rId23" w:history="1">
        <w:proofErr w:type="spellStart"/>
        <w:r w:rsidR="000856F8" w:rsidRPr="000856F8">
          <w:rPr>
            <w:rStyle w:val="Hyperlink"/>
            <w:szCs w:val="22"/>
          </w:rPr>
          <w:t>Deque</w:t>
        </w:r>
        <w:proofErr w:type="spellEnd"/>
        <w:r w:rsidR="000856F8" w:rsidRPr="000856F8">
          <w:rPr>
            <w:rStyle w:val="Hyperlink"/>
            <w:szCs w:val="22"/>
          </w:rPr>
          <w:t xml:space="preserve"> University Keyboard Short cuts</w:t>
        </w:r>
      </w:hyperlink>
    </w:p>
    <w:p w14:paraId="25C6A78C" w14:textId="27D09264" w:rsidR="00881FE1" w:rsidRDefault="00881FE1" w:rsidP="00D23AC9">
      <w:pPr>
        <w:spacing w:after="160" w:line="259" w:lineRule="auto"/>
        <w:rPr>
          <w:rStyle w:val="Hyperlink"/>
        </w:rPr>
      </w:pPr>
    </w:p>
    <w:p w14:paraId="0FD0B58F" w14:textId="77777777" w:rsidR="003F74F9" w:rsidRDefault="00A91FEF" w:rsidP="003F74F9">
      <w:pPr>
        <w:spacing w:after="160" w:line="256" w:lineRule="auto"/>
        <w:rPr>
          <w:rStyle w:val="Hyperlink"/>
          <w:rFonts w:eastAsiaTheme="majorEastAsia" w:cs="Arial"/>
          <w:sz w:val="24"/>
        </w:rPr>
      </w:pPr>
      <w:hyperlink r:id="rId24" w:anchor="NVDAQuickStartGuide" w:history="1">
        <w:r w:rsidR="003F74F9">
          <w:rPr>
            <w:rStyle w:val="Hyperlink"/>
            <w:rFonts w:eastAsiaTheme="majorEastAsia" w:cs="Arial"/>
            <w:sz w:val="24"/>
          </w:rPr>
          <w:t>NVDA Quick Guide</w:t>
        </w:r>
      </w:hyperlink>
    </w:p>
    <w:p w14:paraId="078CCD24" w14:textId="77777777" w:rsidR="003F74F9" w:rsidRDefault="003F74F9" w:rsidP="00D23AC9">
      <w:pPr>
        <w:spacing w:after="160" w:line="259" w:lineRule="auto"/>
        <w:rPr>
          <w:rStyle w:val="Hyperlink"/>
        </w:rPr>
      </w:pPr>
    </w:p>
    <w:sectPr w:rsidR="003F74F9">
      <w:headerReference w:type="default" r:id="rId25"/>
      <w:footerReference w:type="default" r:id="rId2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Borah, Kyle" w:date="2023-11-15T09:27:00Z" w:initials="BK">
    <w:p w14:paraId="51167415" w14:textId="77777777" w:rsidR="005F310C" w:rsidRDefault="005F310C" w:rsidP="00210289">
      <w:pPr>
        <w:pStyle w:val="CommentText"/>
      </w:pPr>
      <w:r>
        <w:rPr>
          <w:rStyle w:val="CommentReference"/>
        </w:rPr>
        <w:annotationRef/>
      </w:r>
      <w:r>
        <w:t xml:space="preserve">Add a note that the insert key and </w:t>
      </w:r>
      <w:proofErr w:type="spellStart"/>
      <w:r>
        <w:t>numpad</w:t>
      </w:r>
      <w:proofErr w:type="spellEnd"/>
      <w:r>
        <w:t xml:space="preserve"> 0 (when </w:t>
      </w:r>
      <w:proofErr w:type="spellStart"/>
      <w:r>
        <w:t>num</w:t>
      </w:r>
      <w:proofErr w:type="spellEnd"/>
      <w:r>
        <w:t xml:space="preserve"> lock is off) can be used as well.</w:t>
      </w:r>
    </w:p>
  </w:comment>
  <w:comment w:id="2" w:author="Eileen Belton" w:date="2024-03-06T06:11:00Z" w:initials="EB">
    <w:p w14:paraId="65703BBE" w14:textId="77777777" w:rsidR="002C25FB" w:rsidRDefault="002C25FB">
      <w:pPr>
        <w:pStyle w:val="CommentText"/>
      </w:pPr>
      <w:r>
        <w:rPr>
          <w:rStyle w:val="CommentReference"/>
        </w:rPr>
        <w:annotationRef/>
      </w:r>
    </w:p>
  </w:comment>
  <w:comment w:id="3" w:author="Borah, Kyle" w:date="2023-11-15T09:30:00Z" w:initials="BK">
    <w:p w14:paraId="1DB0DA5E" w14:textId="77777777" w:rsidR="005F310C" w:rsidRDefault="005F310C" w:rsidP="00717A7D">
      <w:pPr>
        <w:pStyle w:val="CommentText"/>
      </w:pPr>
      <w:r>
        <w:rPr>
          <w:rStyle w:val="CommentReference"/>
        </w:rPr>
        <w:annotationRef/>
      </w:r>
      <w:r>
        <w:t xml:space="preserve">Make sure in the general settings "Show exit options when exiting </w:t>
      </w:r>
      <w:proofErr w:type="gramStart"/>
      <w:r>
        <w:t>NVDA "</w:t>
      </w:r>
      <w:proofErr w:type="gramEnd"/>
      <w:r>
        <w:t xml:space="preserve"> is unchecked.</w:t>
      </w:r>
    </w:p>
  </w:comment>
  <w:comment w:id="4" w:author="Borah, Kyle" w:date="2023-11-15T08:43:00Z" w:initials="BK">
    <w:p w14:paraId="24B602AB" w14:textId="77777777" w:rsidR="00077639" w:rsidRDefault="00077639" w:rsidP="00924368">
      <w:pPr>
        <w:pStyle w:val="CommentText"/>
      </w:pPr>
      <w:r>
        <w:rPr>
          <w:rStyle w:val="CommentReference"/>
        </w:rPr>
        <w:annotationRef/>
      </w:r>
      <w:r>
        <w:t>This is not the default. It is checked and will read when a document lodes on the web in browse mode.</w:t>
      </w:r>
    </w:p>
  </w:comment>
  <w:comment w:id="5" w:author="Borah, Kyle" w:date="2023-11-15T08:48:00Z" w:initials="BK">
    <w:p w14:paraId="75912EA3" w14:textId="77777777" w:rsidR="009C5C7D" w:rsidRDefault="009C5C7D" w:rsidP="00957501">
      <w:pPr>
        <w:pStyle w:val="CommentText"/>
      </w:pPr>
      <w:r>
        <w:rPr>
          <w:rStyle w:val="CommentReference"/>
        </w:rPr>
        <w:annotationRef/>
      </w:r>
      <w:r>
        <w:t>NVDA will still say "graphic". It will not be ignored.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1167415" w15:done="0"/>
  <w15:commentEx w15:paraId="65703BBE" w15:done="0"/>
  <w15:commentEx w15:paraId="1DB0DA5E" w15:done="0"/>
  <w15:commentEx w15:paraId="24B602AB" w15:done="0"/>
  <w15:commentEx w15:paraId="75912E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67415" w16cid:durableId="308502C6"/>
  <w16cid:commentId w16cid:paraId="65703BBE" w16cid:durableId="77011F74"/>
  <w16cid:commentId w16cid:paraId="1DB0DA5E" w16cid:durableId="2157D1AD"/>
  <w16cid:commentId w16cid:paraId="24B602AB" w16cid:durableId="48AB1256"/>
  <w16cid:commentId w16cid:paraId="75912EA3" w16cid:durableId="7FD460B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E930F" w14:textId="77777777" w:rsidR="00104FB7" w:rsidRDefault="00104FB7" w:rsidP="00104FB7">
      <w:r>
        <w:separator/>
      </w:r>
    </w:p>
  </w:endnote>
  <w:endnote w:type="continuationSeparator" w:id="0">
    <w:p w14:paraId="14D6B377" w14:textId="77777777" w:rsidR="00104FB7" w:rsidRDefault="00104FB7" w:rsidP="00104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052021" w14:textId="1C517E91" w:rsidR="00104FB7" w:rsidRDefault="00104FB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A91FEF">
      <w:rPr>
        <w:caps/>
        <w:noProof/>
        <w:color w:val="5B9BD5" w:themeColor="accent1"/>
      </w:rPr>
      <w:t>4</w:t>
    </w:r>
    <w:r>
      <w:rPr>
        <w:caps/>
        <w:noProof/>
        <w:color w:val="5B9BD5" w:themeColor="accent1"/>
      </w:rPr>
      <w:fldChar w:fldCharType="end"/>
    </w:r>
  </w:p>
  <w:p w14:paraId="1CEBBAF2" w14:textId="77777777" w:rsidR="00104FB7" w:rsidRDefault="00104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1A1BD" w14:textId="77777777" w:rsidR="00104FB7" w:rsidRDefault="00104FB7" w:rsidP="00104FB7">
      <w:r>
        <w:separator/>
      </w:r>
    </w:p>
  </w:footnote>
  <w:footnote w:type="continuationSeparator" w:id="0">
    <w:p w14:paraId="16A2229B" w14:textId="77777777" w:rsidR="00104FB7" w:rsidRDefault="00104FB7" w:rsidP="00104F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C80B3" w14:textId="560DFC38" w:rsidR="00104FB7" w:rsidRDefault="00104FB7">
    <w:pPr>
      <w:pStyle w:val="Header"/>
    </w:pPr>
    <w:r>
      <w:rPr>
        <w:noProof/>
      </w:rPr>
      <w:drawing>
        <wp:inline distT="0" distB="0" distL="0" distR="0" wp14:anchorId="7191E54E" wp14:editId="4B9F0763">
          <wp:extent cx="2173440" cy="726810"/>
          <wp:effectExtent l="0" t="0" r="0" b="0"/>
          <wp:docPr id="1" name="Picture 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rectangle.png"/>
                  <pic:cNvPicPr/>
                </pic:nvPicPr>
                <pic:blipFill>
                  <a:blip r:embed="rId1">
                    <a:extLst>
                      <a:ext uri="{28A0092B-C50C-407E-A947-70E740481C1C}">
                        <a14:useLocalDpi xmlns:a14="http://schemas.microsoft.com/office/drawing/2010/main" val="0"/>
                      </a:ext>
                    </a:extLst>
                  </a:blip>
                  <a:stretch>
                    <a:fillRect/>
                  </a:stretch>
                </pic:blipFill>
                <pic:spPr>
                  <a:xfrm>
                    <a:off x="0" y="0"/>
                    <a:ext cx="2183035" cy="730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AEEE9D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6B15B03"/>
    <w:multiLevelType w:val="hybridMultilevel"/>
    <w:tmpl w:val="B052A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E280C"/>
    <w:multiLevelType w:val="multilevel"/>
    <w:tmpl w:val="1ED2D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151301"/>
    <w:multiLevelType w:val="multilevel"/>
    <w:tmpl w:val="99C8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85C72"/>
    <w:multiLevelType w:val="hybridMultilevel"/>
    <w:tmpl w:val="9724E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0A0E33"/>
    <w:multiLevelType w:val="hybridMultilevel"/>
    <w:tmpl w:val="F00A5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E2916"/>
    <w:multiLevelType w:val="hybridMultilevel"/>
    <w:tmpl w:val="58BEF7F4"/>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0A35182"/>
    <w:multiLevelType w:val="multilevel"/>
    <w:tmpl w:val="47585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9E3D46"/>
    <w:multiLevelType w:val="hybridMultilevel"/>
    <w:tmpl w:val="B9D81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1E686D"/>
    <w:multiLevelType w:val="hybridMultilevel"/>
    <w:tmpl w:val="56FC6C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1633A2D"/>
    <w:multiLevelType w:val="hybridMultilevel"/>
    <w:tmpl w:val="2832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73C06"/>
    <w:multiLevelType w:val="hybridMultilevel"/>
    <w:tmpl w:val="EF0A0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ADE72ED"/>
    <w:multiLevelType w:val="hybridMultilevel"/>
    <w:tmpl w:val="8E92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9"/>
  </w:num>
  <w:num w:numId="4">
    <w:abstractNumId w:val="11"/>
  </w:num>
  <w:num w:numId="5">
    <w:abstractNumId w:val="8"/>
  </w:num>
  <w:num w:numId="6">
    <w:abstractNumId w:val="4"/>
  </w:num>
  <w:num w:numId="7">
    <w:abstractNumId w:val="12"/>
  </w:num>
  <w:num w:numId="8">
    <w:abstractNumId w:val="10"/>
  </w:num>
  <w:num w:numId="9">
    <w:abstractNumId w:val="3"/>
  </w:num>
  <w:num w:numId="10">
    <w:abstractNumId w:val="7"/>
  </w:num>
  <w:num w:numId="11">
    <w:abstractNumId w:val="2"/>
  </w:num>
  <w:num w:numId="12">
    <w:abstractNumId w:val="5"/>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orah, Kyle">
    <w15:presenceInfo w15:providerId="AD" w15:userId="S::borahk@bds.state.mo.us::2456203f-4b3d-49a7-a2a0-fc26c567ef79"/>
  </w15:person>
  <w15:person w15:author="Eileen Belton">
    <w15:presenceInfo w15:providerId="AD" w15:userId="S-1-5-21-2937726090-808761437-813346126-1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revisionView w:markup="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F18"/>
    <w:rsid w:val="00011307"/>
    <w:rsid w:val="00077639"/>
    <w:rsid w:val="000856F8"/>
    <w:rsid w:val="00096E24"/>
    <w:rsid w:val="00104FB7"/>
    <w:rsid w:val="00130380"/>
    <w:rsid w:val="001C66EA"/>
    <w:rsid w:val="001D452C"/>
    <w:rsid w:val="001E74A3"/>
    <w:rsid w:val="00200C4E"/>
    <w:rsid w:val="00222C01"/>
    <w:rsid w:val="00250874"/>
    <w:rsid w:val="0029527E"/>
    <w:rsid w:val="002C25FB"/>
    <w:rsid w:val="0031583F"/>
    <w:rsid w:val="00370631"/>
    <w:rsid w:val="003719A4"/>
    <w:rsid w:val="00395820"/>
    <w:rsid w:val="003F5506"/>
    <w:rsid w:val="003F74F9"/>
    <w:rsid w:val="004C5F18"/>
    <w:rsid w:val="00525468"/>
    <w:rsid w:val="00527DA5"/>
    <w:rsid w:val="0055475E"/>
    <w:rsid w:val="0058455C"/>
    <w:rsid w:val="005A1D29"/>
    <w:rsid w:val="005E551E"/>
    <w:rsid w:val="005F310C"/>
    <w:rsid w:val="005F54CF"/>
    <w:rsid w:val="005F5F8B"/>
    <w:rsid w:val="00616093"/>
    <w:rsid w:val="00634DC8"/>
    <w:rsid w:val="00681D24"/>
    <w:rsid w:val="006B21E3"/>
    <w:rsid w:val="006C214D"/>
    <w:rsid w:val="007A4761"/>
    <w:rsid w:val="008112EC"/>
    <w:rsid w:val="0083336B"/>
    <w:rsid w:val="0085283D"/>
    <w:rsid w:val="00881FE1"/>
    <w:rsid w:val="008A0626"/>
    <w:rsid w:val="00964FBD"/>
    <w:rsid w:val="009736E7"/>
    <w:rsid w:val="00976E71"/>
    <w:rsid w:val="009C5C7D"/>
    <w:rsid w:val="00A601F8"/>
    <w:rsid w:val="00A718AE"/>
    <w:rsid w:val="00A91FEF"/>
    <w:rsid w:val="00B30391"/>
    <w:rsid w:val="00BD1EF0"/>
    <w:rsid w:val="00C342DB"/>
    <w:rsid w:val="00C35B8C"/>
    <w:rsid w:val="00C52752"/>
    <w:rsid w:val="00C704DB"/>
    <w:rsid w:val="00CB2A4E"/>
    <w:rsid w:val="00CD59A8"/>
    <w:rsid w:val="00D23AC9"/>
    <w:rsid w:val="00D722F2"/>
    <w:rsid w:val="00DE552D"/>
    <w:rsid w:val="00DF10F9"/>
    <w:rsid w:val="00E030B5"/>
    <w:rsid w:val="00F662E6"/>
    <w:rsid w:val="00F66F7A"/>
    <w:rsid w:val="00F87F21"/>
    <w:rsid w:val="00F910EF"/>
    <w:rsid w:val="00F91AEB"/>
    <w:rsid w:val="00FC6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610E2"/>
  <w15:chartTrackingRefBased/>
  <w15:docId w15:val="{5DFC5FB0-5FE1-4709-B2DB-5F4AF4C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AC9"/>
    <w:pPr>
      <w:spacing w:after="0" w:line="240" w:lineRule="auto"/>
    </w:pPr>
    <w:rPr>
      <w:rFonts w:ascii="Arial" w:hAnsi="Arial" w:cs="Times New Roman"/>
      <w:color w:val="000000" w:themeColor="text1"/>
      <w:sz w:val="22"/>
    </w:rPr>
  </w:style>
  <w:style w:type="paragraph" w:styleId="Heading1">
    <w:name w:val="heading 1"/>
    <w:basedOn w:val="Normal"/>
    <w:next w:val="Normal"/>
    <w:link w:val="Heading1Char"/>
    <w:uiPriority w:val="9"/>
    <w:qFormat/>
    <w:rsid w:val="00BD1EF0"/>
    <w:pPr>
      <w:keepNext/>
      <w:keepLines/>
      <w:spacing w:before="240"/>
      <w:jc w:val="both"/>
      <w:outlineLvl w:val="0"/>
    </w:pPr>
    <w:rPr>
      <w:rFonts w:eastAsiaTheme="majorEastAsia" w:cstheme="majorBidi"/>
      <w:b/>
      <w:color w:val="0D0D0D" w:themeColor="text1" w:themeTint="F2"/>
      <w:sz w:val="32"/>
      <w:szCs w:val="32"/>
    </w:rPr>
  </w:style>
  <w:style w:type="paragraph" w:styleId="Heading2">
    <w:name w:val="heading 2"/>
    <w:basedOn w:val="Normal"/>
    <w:next w:val="Normal"/>
    <w:link w:val="Heading2Char"/>
    <w:uiPriority w:val="9"/>
    <w:unhideWhenUsed/>
    <w:qFormat/>
    <w:rsid w:val="00BD1EF0"/>
    <w:pPr>
      <w:keepNext/>
      <w:keepLines/>
      <w:spacing w:before="40"/>
      <w:jc w:val="both"/>
      <w:outlineLvl w:val="1"/>
    </w:pPr>
    <w:rPr>
      <w:rFonts w:eastAsiaTheme="majorEastAsia" w:cstheme="majorBidi"/>
      <w:b/>
      <w:color w:val="0D0D0D" w:themeColor="text1" w:themeTint="F2"/>
      <w:sz w:val="26"/>
      <w:szCs w:val="26"/>
    </w:rPr>
  </w:style>
  <w:style w:type="paragraph" w:styleId="Heading3">
    <w:name w:val="heading 3"/>
    <w:basedOn w:val="Normal"/>
    <w:next w:val="Normal"/>
    <w:link w:val="Heading3Char"/>
    <w:uiPriority w:val="9"/>
    <w:unhideWhenUsed/>
    <w:qFormat/>
    <w:rsid w:val="00F66F7A"/>
    <w:pPr>
      <w:keepNext/>
      <w:keepLines/>
      <w:spacing w:before="40"/>
      <w:outlineLvl w:val="2"/>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EF0"/>
    <w:rPr>
      <w:rFonts w:ascii="Arial" w:eastAsiaTheme="majorEastAsia" w:hAnsi="Arial" w:cstheme="majorBidi"/>
      <w:b/>
      <w:color w:val="0D0D0D" w:themeColor="text1" w:themeTint="F2"/>
      <w:sz w:val="32"/>
      <w:szCs w:val="32"/>
    </w:rPr>
  </w:style>
  <w:style w:type="character" w:customStyle="1" w:styleId="Heading2Char">
    <w:name w:val="Heading 2 Char"/>
    <w:basedOn w:val="DefaultParagraphFont"/>
    <w:link w:val="Heading2"/>
    <w:uiPriority w:val="9"/>
    <w:rsid w:val="00BD1EF0"/>
    <w:rPr>
      <w:rFonts w:ascii="Arial" w:eastAsiaTheme="majorEastAsia" w:hAnsi="Arial" w:cstheme="majorBidi"/>
      <w:b/>
      <w:color w:val="0D0D0D" w:themeColor="text1" w:themeTint="F2"/>
      <w:sz w:val="26"/>
      <w:szCs w:val="26"/>
    </w:rPr>
  </w:style>
  <w:style w:type="paragraph" w:styleId="NoSpacing">
    <w:name w:val="No Spacing"/>
    <w:uiPriority w:val="1"/>
    <w:qFormat/>
    <w:rsid w:val="0058455C"/>
    <w:pPr>
      <w:spacing w:after="0" w:line="240" w:lineRule="auto"/>
    </w:pPr>
    <w:rPr>
      <w:rFonts w:ascii="Arial" w:hAnsi="Arial"/>
      <w:color w:val="000000" w:themeColor="text1"/>
    </w:rPr>
  </w:style>
  <w:style w:type="character" w:customStyle="1" w:styleId="Heading3Char">
    <w:name w:val="Heading 3 Char"/>
    <w:basedOn w:val="DefaultParagraphFont"/>
    <w:link w:val="Heading3"/>
    <w:uiPriority w:val="9"/>
    <w:rsid w:val="00F66F7A"/>
    <w:rPr>
      <w:rFonts w:ascii="Arial" w:eastAsiaTheme="majorEastAsia" w:hAnsi="Arial" w:cstheme="majorBidi"/>
      <w:color w:val="000000" w:themeColor="text1"/>
      <w:sz w:val="24"/>
      <w:szCs w:val="24"/>
    </w:rPr>
  </w:style>
  <w:style w:type="character" w:styleId="Hyperlink">
    <w:name w:val="Hyperlink"/>
    <w:basedOn w:val="DefaultParagraphFont"/>
    <w:uiPriority w:val="99"/>
    <w:unhideWhenUsed/>
    <w:rsid w:val="00D23AC9"/>
    <w:rPr>
      <w:color w:val="0563C1" w:themeColor="hyperlink"/>
      <w:u w:val="single"/>
    </w:rPr>
  </w:style>
  <w:style w:type="paragraph" w:styleId="ListParagraph">
    <w:name w:val="List Paragraph"/>
    <w:basedOn w:val="Normal"/>
    <w:uiPriority w:val="34"/>
    <w:qFormat/>
    <w:rsid w:val="00D23AC9"/>
    <w:pPr>
      <w:ind w:left="720"/>
      <w:contextualSpacing/>
    </w:pPr>
  </w:style>
  <w:style w:type="table" w:styleId="TableGrid">
    <w:name w:val="Table Grid"/>
    <w:basedOn w:val="TableNormal"/>
    <w:uiPriority w:val="39"/>
    <w:rsid w:val="00D23A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3AC9"/>
    <w:pPr>
      <w:spacing w:after="200"/>
    </w:pPr>
    <w:rPr>
      <w:i/>
      <w:iCs/>
      <w:color w:val="44546A" w:themeColor="text2"/>
      <w:sz w:val="18"/>
      <w:szCs w:val="18"/>
    </w:rPr>
  </w:style>
  <w:style w:type="paragraph" w:styleId="BalloonText">
    <w:name w:val="Balloon Text"/>
    <w:basedOn w:val="Normal"/>
    <w:link w:val="BalloonTextChar"/>
    <w:uiPriority w:val="99"/>
    <w:semiHidden/>
    <w:unhideWhenUsed/>
    <w:rsid w:val="00200C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4E"/>
    <w:rPr>
      <w:rFonts w:ascii="Segoe UI" w:hAnsi="Segoe UI" w:cs="Segoe UI"/>
      <w:color w:val="000000" w:themeColor="text1"/>
      <w:sz w:val="18"/>
      <w:szCs w:val="18"/>
    </w:rPr>
  </w:style>
  <w:style w:type="character" w:styleId="FollowedHyperlink">
    <w:name w:val="FollowedHyperlink"/>
    <w:basedOn w:val="DefaultParagraphFont"/>
    <w:uiPriority w:val="99"/>
    <w:semiHidden/>
    <w:unhideWhenUsed/>
    <w:rsid w:val="00A601F8"/>
    <w:rPr>
      <w:color w:val="954F72" w:themeColor="followedHyperlink"/>
      <w:u w:val="single"/>
    </w:rPr>
  </w:style>
  <w:style w:type="paragraph" w:styleId="List">
    <w:name w:val="List"/>
    <w:basedOn w:val="Normal"/>
    <w:uiPriority w:val="99"/>
    <w:unhideWhenUsed/>
    <w:rsid w:val="00077639"/>
    <w:pPr>
      <w:ind w:left="360" w:hanging="360"/>
      <w:contextualSpacing/>
    </w:pPr>
  </w:style>
  <w:style w:type="paragraph" w:styleId="ListBullet2">
    <w:name w:val="List Bullet 2"/>
    <w:basedOn w:val="Normal"/>
    <w:uiPriority w:val="99"/>
    <w:unhideWhenUsed/>
    <w:rsid w:val="00077639"/>
    <w:pPr>
      <w:numPr>
        <w:numId w:val="13"/>
      </w:numPr>
      <w:contextualSpacing/>
    </w:pPr>
  </w:style>
  <w:style w:type="paragraph" w:styleId="BodyText">
    <w:name w:val="Body Text"/>
    <w:basedOn w:val="Normal"/>
    <w:link w:val="BodyTextChar"/>
    <w:uiPriority w:val="99"/>
    <w:unhideWhenUsed/>
    <w:rsid w:val="00077639"/>
    <w:pPr>
      <w:spacing w:after="120"/>
    </w:pPr>
  </w:style>
  <w:style w:type="character" w:customStyle="1" w:styleId="BodyTextChar">
    <w:name w:val="Body Text Char"/>
    <w:basedOn w:val="DefaultParagraphFont"/>
    <w:link w:val="BodyText"/>
    <w:uiPriority w:val="99"/>
    <w:rsid w:val="00077639"/>
    <w:rPr>
      <w:rFonts w:ascii="Arial" w:hAnsi="Arial" w:cs="Times New Roman"/>
      <w:color w:val="000000" w:themeColor="text1"/>
      <w:sz w:val="22"/>
    </w:rPr>
  </w:style>
  <w:style w:type="paragraph" w:styleId="BodyTextIndent">
    <w:name w:val="Body Text Indent"/>
    <w:basedOn w:val="Normal"/>
    <w:link w:val="BodyTextIndentChar"/>
    <w:uiPriority w:val="99"/>
    <w:semiHidden/>
    <w:unhideWhenUsed/>
    <w:rsid w:val="00077639"/>
    <w:pPr>
      <w:spacing w:after="120"/>
      <w:ind w:left="360"/>
    </w:pPr>
  </w:style>
  <w:style w:type="character" w:customStyle="1" w:styleId="BodyTextIndentChar">
    <w:name w:val="Body Text Indent Char"/>
    <w:basedOn w:val="DefaultParagraphFont"/>
    <w:link w:val="BodyTextIndent"/>
    <w:uiPriority w:val="99"/>
    <w:semiHidden/>
    <w:rsid w:val="00077639"/>
    <w:rPr>
      <w:rFonts w:ascii="Arial" w:hAnsi="Arial" w:cs="Times New Roman"/>
      <w:color w:val="000000" w:themeColor="text1"/>
      <w:sz w:val="22"/>
    </w:rPr>
  </w:style>
  <w:style w:type="paragraph" w:styleId="BodyTextFirstIndent2">
    <w:name w:val="Body Text First Indent 2"/>
    <w:basedOn w:val="BodyTextIndent"/>
    <w:link w:val="BodyTextFirstIndent2Char"/>
    <w:uiPriority w:val="99"/>
    <w:unhideWhenUsed/>
    <w:rsid w:val="00077639"/>
    <w:pPr>
      <w:spacing w:after="0"/>
      <w:ind w:firstLine="360"/>
    </w:pPr>
  </w:style>
  <w:style w:type="character" w:customStyle="1" w:styleId="BodyTextFirstIndent2Char">
    <w:name w:val="Body Text First Indent 2 Char"/>
    <w:basedOn w:val="BodyTextIndentChar"/>
    <w:link w:val="BodyTextFirstIndent2"/>
    <w:uiPriority w:val="99"/>
    <w:rsid w:val="00077639"/>
    <w:rPr>
      <w:rFonts w:ascii="Arial" w:hAnsi="Arial" w:cs="Times New Roman"/>
      <w:color w:val="000000" w:themeColor="text1"/>
      <w:sz w:val="22"/>
    </w:rPr>
  </w:style>
  <w:style w:type="character" w:customStyle="1" w:styleId="UnresolvedMention1">
    <w:name w:val="Unresolved Mention1"/>
    <w:basedOn w:val="DefaultParagraphFont"/>
    <w:uiPriority w:val="99"/>
    <w:semiHidden/>
    <w:unhideWhenUsed/>
    <w:rsid w:val="00077639"/>
    <w:rPr>
      <w:color w:val="605E5C"/>
      <w:shd w:val="clear" w:color="auto" w:fill="E1DFDD"/>
    </w:rPr>
  </w:style>
  <w:style w:type="character" w:styleId="CommentReference">
    <w:name w:val="annotation reference"/>
    <w:basedOn w:val="DefaultParagraphFont"/>
    <w:uiPriority w:val="99"/>
    <w:semiHidden/>
    <w:unhideWhenUsed/>
    <w:rsid w:val="00077639"/>
    <w:rPr>
      <w:sz w:val="16"/>
      <w:szCs w:val="16"/>
    </w:rPr>
  </w:style>
  <w:style w:type="paragraph" w:styleId="CommentText">
    <w:name w:val="annotation text"/>
    <w:basedOn w:val="Normal"/>
    <w:link w:val="CommentTextChar"/>
    <w:uiPriority w:val="99"/>
    <w:unhideWhenUsed/>
    <w:rsid w:val="00077639"/>
    <w:rPr>
      <w:sz w:val="20"/>
      <w:szCs w:val="20"/>
    </w:rPr>
  </w:style>
  <w:style w:type="character" w:customStyle="1" w:styleId="CommentTextChar">
    <w:name w:val="Comment Text Char"/>
    <w:basedOn w:val="DefaultParagraphFont"/>
    <w:link w:val="CommentText"/>
    <w:uiPriority w:val="99"/>
    <w:rsid w:val="00077639"/>
    <w:rPr>
      <w:rFonts w:ascii="Arial" w:hAnsi="Arial" w:cs="Times New Roman"/>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77639"/>
    <w:rPr>
      <w:b/>
      <w:bCs/>
    </w:rPr>
  </w:style>
  <w:style w:type="character" w:customStyle="1" w:styleId="CommentSubjectChar">
    <w:name w:val="Comment Subject Char"/>
    <w:basedOn w:val="CommentTextChar"/>
    <w:link w:val="CommentSubject"/>
    <w:uiPriority w:val="99"/>
    <w:semiHidden/>
    <w:rsid w:val="00077639"/>
    <w:rPr>
      <w:rFonts w:ascii="Arial" w:hAnsi="Arial" w:cs="Times New Roman"/>
      <w:b/>
      <w:bCs/>
      <w:color w:val="000000" w:themeColor="text1"/>
      <w:sz w:val="20"/>
      <w:szCs w:val="20"/>
    </w:rPr>
  </w:style>
  <w:style w:type="paragraph" w:styleId="Header">
    <w:name w:val="header"/>
    <w:basedOn w:val="Normal"/>
    <w:link w:val="HeaderChar"/>
    <w:uiPriority w:val="99"/>
    <w:unhideWhenUsed/>
    <w:rsid w:val="00104FB7"/>
    <w:pPr>
      <w:tabs>
        <w:tab w:val="center" w:pos="4680"/>
        <w:tab w:val="right" w:pos="9360"/>
      </w:tabs>
    </w:pPr>
  </w:style>
  <w:style w:type="character" w:customStyle="1" w:styleId="HeaderChar">
    <w:name w:val="Header Char"/>
    <w:basedOn w:val="DefaultParagraphFont"/>
    <w:link w:val="Header"/>
    <w:uiPriority w:val="99"/>
    <w:rsid w:val="00104FB7"/>
    <w:rPr>
      <w:rFonts w:ascii="Arial" w:hAnsi="Arial" w:cs="Times New Roman"/>
      <w:color w:val="000000" w:themeColor="text1"/>
      <w:sz w:val="22"/>
    </w:rPr>
  </w:style>
  <w:style w:type="paragraph" w:styleId="Footer">
    <w:name w:val="footer"/>
    <w:basedOn w:val="Normal"/>
    <w:link w:val="FooterChar"/>
    <w:uiPriority w:val="99"/>
    <w:unhideWhenUsed/>
    <w:rsid w:val="00104FB7"/>
    <w:pPr>
      <w:tabs>
        <w:tab w:val="center" w:pos="4680"/>
        <w:tab w:val="right" w:pos="9360"/>
      </w:tabs>
    </w:pPr>
  </w:style>
  <w:style w:type="character" w:customStyle="1" w:styleId="FooterChar">
    <w:name w:val="Footer Char"/>
    <w:basedOn w:val="DefaultParagraphFont"/>
    <w:link w:val="Footer"/>
    <w:uiPriority w:val="99"/>
    <w:rsid w:val="00104FB7"/>
    <w:rPr>
      <w:rFonts w:ascii="Arial" w:hAnsi="Arial" w:cs="Times New Roman"/>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362263">
      <w:bodyDiv w:val="1"/>
      <w:marLeft w:val="0"/>
      <w:marRight w:val="0"/>
      <w:marTop w:val="0"/>
      <w:marBottom w:val="0"/>
      <w:divBdr>
        <w:top w:val="none" w:sz="0" w:space="0" w:color="auto"/>
        <w:left w:val="none" w:sz="0" w:space="0" w:color="auto"/>
        <w:bottom w:val="none" w:sz="0" w:space="0" w:color="auto"/>
        <w:right w:val="none" w:sz="0" w:space="0" w:color="auto"/>
      </w:divBdr>
    </w:div>
    <w:div w:id="577784409">
      <w:bodyDiv w:val="1"/>
      <w:marLeft w:val="0"/>
      <w:marRight w:val="0"/>
      <w:marTop w:val="0"/>
      <w:marBottom w:val="0"/>
      <w:divBdr>
        <w:top w:val="none" w:sz="0" w:space="0" w:color="auto"/>
        <w:left w:val="none" w:sz="0" w:space="0" w:color="auto"/>
        <w:bottom w:val="none" w:sz="0" w:space="0" w:color="auto"/>
        <w:right w:val="none" w:sz="0" w:space="0" w:color="auto"/>
      </w:divBdr>
    </w:div>
    <w:div w:id="11103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w3.org/WAI/WCAG21/Understanding/link-purpose-in-context" TargetMode="External"/><Relationship Id="rId18" Type="http://schemas.openxmlformats.org/officeDocument/2006/relationships/hyperlink" Target="https://webaim.org/articles/nvd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equeuniversity.com/screenreaders/nvda-keyboard-shortcuts" TargetMode="External"/><Relationship Id="rId7" Type="http://schemas.openxmlformats.org/officeDocument/2006/relationships/endnotes" Target="endnotes.xml"/><Relationship Id="rId12" Type="http://schemas.openxmlformats.org/officeDocument/2006/relationships/hyperlink" Target="https://www.w3.org/WAI/WCAG21/Understanding/timeouts" TargetMode="External"/><Relationship Id="rId17" Type="http://schemas.openxmlformats.org/officeDocument/2006/relationships/hyperlink" Target="https://www.w3.org/WAI/WCAG21/Understanding/status-message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3.org/WAI/WCAG21/Understanding/error-identification" TargetMode="External"/><Relationship Id="rId20" Type="http://schemas.openxmlformats.org/officeDocument/2006/relationships/hyperlink" Target="https://youtu.be/Z1akKGHXR58?si=uAxLBB4oNLdksxy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3.org/WAI/WCAG21/Understanding/identify-input-purpose" TargetMode="External"/><Relationship Id="rId24" Type="http://schemas.openxmlformats.org/officeDocument/2006/relationships/hyperlink" Target="https://www.nvaccess.org/files/nvda/documentation/userGuide.html" TargetMode="External"/><Relationship Id="rId5" Type="http://schemas.openxmlformats.org/officeDocument/2006/relationships/webSettings" Target="webSettings.xml"/><Relationship Id="rId15" Type="http://schemas.openxmlformats.org/officeDocument/2006/relationships/hyperlink" Target="https://www.w3.org/WAI/WCAG21/Understanding/language-of-page.html" TargetMode="External"/><Relationship Id="rId23" Type="http://schemas.openxmlformats.org/officeDocument/2006/relationships/hyperlink" Target="https://dequeuniversity.com/screenreaders/nvda-keyboard-shortcuts" TargetMode="External"/><Relationship Id="rId28" Type="http://schemas.microsoft.com/office/2011/relationships/people" Target="people.xml"/><Relationship Id="rId10" Type="http://schemas.openxmlformats.org/officeDocument/2006/relationships/hyperlink" Target="https://www.w3.org/WAI/WCAG21/Understanding/meaningful-sequence.html" TargetMode="External"/><Relationship Id="rId19" Type="http://schemas.openxmlformats.org/officeDocument/2006/relationships/hyperlink" Target="https://accessibility.huit.harvard.edu/nvda"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w3.org/WAI/WCAG21/Understanding/headings-and-labels" TargetMode="External"/><Relationship Id="rId22" Type="http://schemas.openxmlformats.org/officeDocument/2006/relationships/hyperlink" Target="https://webaim.org/articles/nvda/" TargetMode="External"/><Relationship Id="rId27" Type="http://schemas.openxmlformats.org/officeDocument/2006/relationships/fontTable" Target="fontTable.xml"/><Relationship Id="rId30"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423FC-D10B-44E7-9504-63CE1195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NVDA Web Accessibility Testing Guide</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Web Accessibility Testing Guide</dc:title>
  <dc:subject/>
  <dc:creator>Eileen Belton</dc:creator>
  <cp:keywords/>
  <dc:description/>
  <cp:lastModifiedBy>Eileen Belton</cp:lastModifiedBy>
  <cp:revision>3</cp:revision>
  <cp:lastPrinted>2024-12-09T19:22:00Z</cp:lastPrinted>
  <dcterms:created xsi:type="dcterms:W3CDTF">2024-12-09T16:43:00Z</dcterms:created>
  <dcterms:modified xsi:type="dcterms:W3CDTF">2024-12-09T19:22:00Z</dcterms:modified>
</cp:coreProperties>
</file>