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715397" w:rsidRPr="00DC41EC" w:rsidRDefault="00DC41EC" w:rsidP="00DC41EC">
      <w:pPr>
        <w:pStyle w:val="Heading1"/>
      </w:pPr>
      <w:r w:rsidRPr="00DC41EC">
        <w:t>Missouri Assistive Technology Advisory Council</w:t>
      </w:r>
    </w:p>
    <w:p w14:paraId="00000002" w14:textId="5F971CEE" w:rsidR="00715397" w:rsidRPr="00DC41EC" w:rsidRDefault="006B7884" w:rsidP="00DC41EC">
      <w:pPr>
        <w:pStyle w:val="Heading1"/>
      </w:pPr>
      <w:r>
        <w:t>10</w:t>
      </w:r>
      <w:r w:rsidR="00DC41EC" w:rsidRPr="00DC41EC">
        <w:t xml:space="preserve"> March 2023</w:t>
      </w:r>
    </w:p>
    <w:p w14:paraId="00000003" w14:textId="77777777" w:rsidR="00715397" w:rsidRPr="00DC41EC" w:rsidRDefault="00DC41EC" w:rsidP="00DC41EC">
      <w:pPr>
        <w:pStyle w:val="Heading1"/>
      </w:pPr>
      <w:r w:rsidRPr="00DC41EC">
        <w:t xml:space="preserve">Virtual </w:t>
      </w:r>
    </w:p>
    <w:p w14:paraId="00000004" w14:textId="77777777" w:rsidR="00715397" w:rsidRDefault="00715397"/>
    <w:p w14:paraId="00000005" w14:textId="77777777" w:rsidR="00715397" w:rsidRPr="00DC41EC" w:rsidRDefault="00DC41EC" w:rsidP="00DC41EC">
      <w:pPr>
        <w:pStyle w:val="Heading2"/>
      </w:pPr>
      <w:r w:rsidRPr="00DC41EC">
        <w:t>1.  Call to Order</w:t>
      </w:r>
    </w:p>
    <w:p w14:paraId="00000006" w14:textId="77777777" w:rsidR="00715397" w:rsidRDefault="00DC41EC">
      <w:r>
        <w:t>A. Introductions</w:t>
      </w:r>
    </w:p>
    <w:p w14:paraId="00000007" w14:textId="77777777" w:rsidR="00715397" w:rsidRDefault="00DC41EC">
      <w:r>
        <w:t>B. Approval of March Agenda</w:t>
      </w:r>
      <w:bookmarkStart w:id="0" w:name="_GoBack"/>
      <w:bookmarkEnd w:id="0"/>
    </w:p>
    <w:p w14:paraId="00000008" w14:textId="77777777" w:rsidR="00715397" w:rsidRDefault="00DC41EC">
      <w:r>
        <w:t>C. Approval of December Minutes</w:t>
      </w:r>
    </w:p>
    <w:p w14:paraId="00000009" w14:textId="77777777" w:rsidR="00715397" w:rsidRDefault="00715397"/>
    <w:p w14:paraId="0000000A" w14:textId="77777777" w:rsidR="00715397" w:rsidRPr="00DC41EC" w:rsidRDefault="00DC41EC" w:rsidP="00DC41EC">
      <w:pPr>
        <w:pStyle w:val="Heading2"/>
      </w:pPr>
      <w:r w:rsidRPr="00DC41EC">
        <w:t>2.  Directors Report</w:t>
      </w:r>
    </w:p>
    <w:p w14:paraId="0000000B" w14:textId="77777777" w:rsidR="00715397" w:rsidRDefault="00DC41EC">
      <w:r>
        <w:t xml:space="preserve">A. Council </w:t>
      </w:r>
    </w:p>
    <w:p w14:paraId="0000000C" w14:textId="77777777" w:rsidR="00715397" w:rsidRDefault="00DC41EC">
      <w:pPr>
        <w:ind w:firstLine="720"/>
      </w:pPr>
      <w:r>
        <w:t>1. Financial Disclosure</w:t>
      </w:r>
    </w:p>
    <w:p w14:paraId="0000000D" w14:textId="77777777" w:rsidR="00715397" w:rsidRDefault="00715397"/>
    <w:p w14:paraId="0000000E" w14:textId="77777777" w:rsidR="00715397" w:rsidRDefault="00DC41EC">
      <w:r>
        <w:t>B.  Administrative Issues</w:t>
      </w:r>
    </w:p>
    <w:p w14:paraId="0000000F" w14:textId="77777777" w:rsidR="00715397" w:rsidRDefault="00DC41EC">
      <w:r>
        <w:tab/>
        <w:t>1.  Reauthorization of the Technology Act</w:t>
      </w:r>
    </w:p>
    <w:p w14:paraId="00000010" w14:textId="77777777" w:rsidR="00715397" w:rsidRDefault="00DC41EC">
      <w:r>
        <w:tab/>
        <w:t>2.  State Fiscal Year 2023 Budget Request</w:t>
      </w:r>
    </w:p>
    <w:p w14:paraId="00000011" w14:textId="77777777" w:rsidR="00715397" w:rsidRDefault="00715397"/>
    <w:p w14:paraId="00000012" w14:textId="77777777" w:rsidR="00715397" w:rsidRDefault="00DC41EC">
      <w:r>
        <w:t>C. Current Initiatives</w:t>
      </w:r>
    </w:p>
    <w:p w14:paraId="00000013" w14:textId="77777777" w:rsidR="00715397" w:rsidRDefault="00DC41EC">
      <w:pPr>
        <w:ind w:firstLine="720"/>
      </w:pPr>
      <w:r>
        <w:t>1.  Power Up 2023 (Brenda)</w:t>
      </w:r>
    </w:p>
    <w:p w14:paraId="00000014" w14:textId="77777777" w:rsidR="00715397" w:rsidRDefault="00DC41EC">
      <w:pPr>
        <w:ind w:firstLine="720"/>
      </w:pPr>
      <w:r>
        <w:t>2.  ICT: Learning Path &amp; Accessible Communications in the Workplace (Eileen)</w:t>
      </w:r>
    </w:p>
    <w:p w14:paraId="00000015" w14:textId="77777777" w:rsidR="00715397" w:rsidRDefault="00DC41EC">
      <w:pPr>
        <w:ind w:firstLine="720"/>
      </w:pPr>
      <w:r>
        <w:t>3.  Partnership with Vocational Rehabilitation</w:t>
      </w:r>
    </w:p>
    <w:p w14:paraId="00000016" w14:textId="77777777" w:rsidR="00715397" w:rsidRDefault="00DC41EC">
      <w:pPr>
        <w:ind w:firstLine="720"/>
      </w:pPr>
      <w:r>
        <w:t>4.  TAP-T Request for Proposal</w:t>
      </w:r>
    </w:p>
    <w:p w14:paraId="00000017" w14:textId="77777777" w:rsidR="00715397" w:rsidRDefault="00DC41EC">
      <w:pPr>
        <w:ind w:firstLine="720"/>
      </w:pPr>
      <w:r>
        <w:t>5.  AEM Cohort</w:t>
      </w:r>
    </w:p>
    <w:p w14:paraId="00000018" w14:textId="77777777" w:rsidR="00715397" w:rsidRDefault="00DC41EC">
      <w:pPr>
        <w:ind w:firstLine="720"/>
      </w:pPr>
      <w:r>
        <w:t xml:space="preserve">6.  Telepresence Robot Experiment </w:t>
      </w:r>
    </w:p>
    <w:p w14:paraId="00000019" w14:textId="77777777" w:rsidR="00715397" w:rsidRDefault="00715397"/>
    <w:p w14:paraId="0000001A" w14:textId="77777777" w:rsidR="00715397" w:rsidRDefault="00DC41EC">
      <w:r>
        <w:t>D.  Informational Items</w:t>
      </w:r>
    </w:p>
    <w:p w14:paraId="0000001B" w14:textId="77777777" w:rsidR="00715397" w:rsidRDefault="00DC41EC">
      <w:r>
        <w:tab/>
        <w:t>1.  3D Printer (Scout)</w:t>
      </w:r>
    </w:p>
    <w:p w14:paraId="0000001C" w14:textId="77777777" w:rsidR="00715397" w:rsidRDefault="00DC41EC">
      <w:r>
        <w:tab/>
        <w:t>2.  AAC/SLP Community of Practice (Kara)</w:t>
      </w:r>
    </w:p>
    <w:p w14:paraId="0000001D" w14:textId="77777777" w:rsidR="00715397" w:rsidRDefault="00DC41EC">
      <w:r>
        <w:tab/>
        <w:t>3.  Accessible Arts (Brenda)</w:t>
      </w:r>
    </w:p>
    <w:p w14:paraId="0000001E" w14:textId="77777777" w:rsidR="00715397" w:rsidRDefault="00715397"/>
    <w:p w14:paraId="0000001F" w14:textId="77777777" w:rsidR="00715397" w:rsidRDefault="00DC41EC">
      <w:r>
        <w:t>E.  Program Data and Updates</w:t>
      </w:r>
    </w:p>
    <w:p w14:paraId="00000020" w14:textId="77777777" w:rsidR="00715397" w:rsidRDefault="00DC41EC">
      <w:pPr>
        <w:ind w:firstLine="720"/>
      </w:pPr>
      <w:r>
        <w:t xml:space="preserve">1.  ATR </w:t>
      </w:r>
      <w:proofErr w:type="gramStart"/>
      <w:r>
        <w:t>and ETC</w:t>
      </w:r>
      <w:proofErr w:type="gramEnd"/>
      <w:r>
        <w:t xml:space="preserve"> (Kara)</w:t>
      </w:r>
    </w:p>
    <w:p w14:paraId="00000021" w14:textId="77777777" w:rsidR="00715397" w:rsidRDefault="00DC41EC">
      <w:pPr>
        <w:ind w:firstLine="720"/>
      </w:pPr>
      <w:r>
        <w:t>2.  TAP for Telephone and Wireless (Stacy)</w:t>
      </w:r>
    </w:p>
    <w:p w14:paraId="00000022" w14:textId="77777777" w:rsidR="00715397" w:rsidRDefault="00DC41EC">
      <w:pPr>
        <w:ind w:firstLine="720"/>
      </w:pPr>
      <w:r>
        <w:t xml:space="preserve">3.  TAP for Internet / </w:t>
      </w:r>
      <w:proofErr w:type="spellStart"/>
      <w:r>
        <w:t>DeafBlind</w:t>
      </w:r>
      <w:proofErr w:type="spellEnd"/>
      <w:r>
        <w:t xml:space="preserve"> Equipment Program (Brenda)</w:t>
      </w:r>
    </w:p>
    <w:p w14:paraId="00000023" w14:textId="77777777" w:rsidR="00715397" w:rsidRDefault="00DC41EC">
      <w:pPr>
        <w:ind w:firstLine="720"/>
      </w:pPr>
      <w:r>
        <w:t>4.  Show-Me Loans / KAT / MFP (Eileen)</w:t>
      </w:r>
    </w:p>
    <w:p w14:paraId="00000024" w14:textId="77777777" w:rsidR="00715397" w:rsidRDefault="00DC41EC">
      <w:pPr>
        <w:ind w:firstLine="720"/>
      </w:pPr>
      <w:r>
        <w:t>5.  Demonstration and Recycling (Scout)</w:t>
      </w:r>
    </w:p>
    <w:p w14:paraId="00000025" w14:textId="77777777" w:rsidR="00715397" w:rsidRDefault="00715397"/>
    <w:p w14:paraId="00000026" w14:textId="77777777" w:rsidR="00715397" w:rsidRPr="00DC41EC" w:rsidRDefault="00DC41EC" w:rsidP="00DC41EC">
      <w:pPr>
        <w:pStyle w:val="Heading2"/>
      </w:pPr>
      <w:r w:rsidRPr="00DC41EC">
        <w:t>3. Action Items</w:t>
      </w:r>
    </w:p>
    <w:p w14:paraId="00000027" w14:textId="77777777" w:rsidR="00715397" w:rsidRDefault="00715397"/>
    <w:p w14:paraId="00000028" w14:textId="77777777" w:rsidR="00715397" w:rsidRPr="00DC41EC" w:rsidRDefault="00DC41EC" w:rsidP="00DC41EC">
      <w:pPr>
        <w:pStyle w:val="Heading2"/>
      </w:pPr>
      <w:r w:rsidRPr="00DC41EC">
        <w:t>4. New Business</w:t>
      </w:r>
    </w:p>
    <w:p w14:paraId="00000029" w14:textId="77777777" w:rsidR="00715397" w:rsidRDefault="00715397"/>
    <w:p w14:paraId="0000002A" w14:textId="77777777" w:rsidR="00715397" w:rsidRPr="00DC41EC" w:rsidRDefault="00DC41EC" w:rsidP="00DC41EC">
      <w:pPr>
        <w:pStyle w:val="Heading2"/>
      </w:pPr>
      <w:r w:rsidRPr="00DC41EC">
        <w:t>5. Announcements</w:t>
      </w:r>
    </w:p>
    <w:p w14:paraId="0000002B" w14:textId="77777777" w:rsidR="00715397" w:rsidRDefault="00DC41EC">
      <w:r>
        <w:rPr>
          <w:b/>
        </w:rPr>
        <w:tab/>
      </w:r>
      <w:r>
        <w:t xml:space="preserve">1.  </w:t>
      </w:r>
      <w:proofErr w:type="spellStart"/>
      <w:r>
        <w:t>TechOwl</w:t>
      </w:r>
      <w:proofErr w:type="spellEnd"/>
      <w:r>
        <w:t xml:space="preserve"> (Pennsylvania) Super Bowl wager</w:t>
      </w:r>
    </w:p>
    <w:p w14:paraId="0000002C" w14:textId="77777777" w:rsidR="00715397" w:rsidRDefault="00DC41EC">
      <w:r>
        <w:lastRenderedPageBreak/>
        <w:tab/>
        <w:t xml:space="preserve">2.  Next meeting: June </w:t>
      </w:r>
      <w:proofErr w:type="gramStart"/>
      <w:r>
        <w:t>9th</w:t>
      </w:r>
      <w:proofErr w:type="gramEnd"/>
      <w:r>
        <w:t xml:space="preserve"> - </w:t>
      </w:r>
      <w:r>
        <w:rPr>
          <w:u w:val="single"/>
        </w:rPr>
        <w:t>In Person</w:t>
      </w:r>
      <w:r>
        <w:t xml:space="preserve"> - Columbia</w:t>
      </w:r>
    </w:p>
    <w:p w14:paraId="0000002D" w14:textId="77777777" w:rsidR="00715397" w:rsidRDefault="00715397"/>
    <w:p w14:paraId="0000002E" w14:textId="77777777" w:rsidR="00715397" w:rsidRPr="00DC41EC" w:rsidRDefault="00DC41EC" w:rsidP="00DC41EC">
      <w:pPr>
        <w:pStyle w:val="Heading2"/>
      </w:pPr>
      <w:r w:rsidRPr="00DC41EC">
        <w:t>6. Adjournment</w:t>
      </w:r>
    </w:p>
    <w:p w14:paraId="0000002F" w14:textId="77777777" w:rsidR="00715397" w:rsidRDefault="00715397"/>
    <w:p w14:paraId="00000030" w14:textId="77777777" w:rsidR="00715397" w:rsidRDefault="00715397"/>
    <w:sectPr w:rsidR="007153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7"/>
    <w:rsid w:val="006B7884"/>
    <w:rsid w:val="00715397"/>
    <w:rsid w:val="00DC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B248"/>
  <w15:docId w15:val="{FE207C9D-7C16-49E2-B023-A60BA0E7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DC41EC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rsid w:val="00DC41EC"/>
    <w:pPr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Baker</dc:creator>
  <cp:lastModifiedBy>David Baker</cp:lastModifiedBy>
  <cp:revision>3</cp:revision>
  <dcterms:created xsi:type="dcterms:W3CDTF">2023-03-01T17:35:00Z</dcterms:created>
  <dcterms:modified xsi:type="dcterms:W3CDTF">2023-03-03T16:31:00Z</dcterms:modified>
</cp:coreProperties>
</file>